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4ADA" w14:textId="68000C3E" w:rsidR="001E7612" w:rsidRDefault="00044D2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D17338" wp14:editId="4885A2C6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75AFDC71" w14:textId="77777777" w:rsidR="00E1662C" w:rsidRPr="00E1662C" w:rsidRDefault="00E1662C" w:rsidP="00E1662C">
      <w:pPr>
        <w:pStyle w:val="Default"/>
        <w:rPr>
          <w:i/>
          <w:iCs/>
        </w:rPr>
      </w:pPr>
      <w:r w:rsidRPr="00E1662C">
        <w:rPr>
          <w:i/>
          <w:iCs/>
        </w:rPr>
        <w:lastRenderedPageBreak/>
        <w:t>Note: l’astérisque (*) indique un élément nouveau</w:t>
      </w:r>
    </w:p>
    <w:p w14:paraId="4D2C0FBE" w14:textId="77777777" w:rsidR="00E1662C" w:rsidRDefault="00E1662C" w:rsidP="00E1662C">
      <w:pPr>
        <w:pStyle w:val="Default"/>
        <w:rPr>
          <w:b/>
          <w:bCs/>
        </w:rPr>
      </w:pPr>
    </w:p>
    <w:p w14:paraId="76A8DDA6" w14:textId="4E6D2B89" w:rsidR="00E1662C" w:rsidRPr="00E1662C" w:rsidRDefault="00E1662C" w:rsidP="00E1662C">
      <w:pPr>
        <w:pStyle w:val="Default"/>
        <w:rPr>
          <w:b/>
          <w:bCs/>
        </w:rPr>
      </w:pPr>
      <w:r w:rsidRPr="00E1662C">
        <w:rPr>
          <w:b/>
          <w:bCs/>
        </w:rPr>
        <w:t>Position</w:t>
      </w:r>
    </w:p>
    <w:p w14:paraId="45B65F26" w14:textId="62B019DF" w:rsidR="00E1662C" w:rsidRDefault="00E1662C" w:rsidP="00E1662C">
      <w:pPr>
        <w:pStyle w:val="Default"/>
        <w:spacing w:before="120"/>
      </w:pPr>
      <w:r w:rsidRPr="00E1662C">
        <w:t>Positions suggérées dans le programme-cadre</w:t>
      </w:r>
      <w:r>
        <w:t xml:space="preserve"> </w:t>
      </w:r>
      <w:r w:rsidRPr="00E1662C">
        <w:t xml:space="preserve">: </w:t>
      </w:r>
    </w:p>
    <w:p w14:paraId="3093B59F" w14:textId="09E5889B" w:rsidR="00E1662C" w:rsidRDefault="00E1662C" w:rsidP="00E1662C">
      <w:pPr>
        <w:pStyle w:val="Default"/>
        <w:numPr>
          <w:ilvl w:val="0"/>
          <w:numId w:val="7"/>
        </w:numPr>
      </w:pPr>
      <w:r w:rsidRPr="00E1662C">
        <w:t>(5</w:t>
      </w:r>
      <w:r w:rsidRPr="00E1662C">
        <w:rPr>
          <w:vertAlign w:val="superscript"/>
        </w:rPr>
        <w:t>e</w:t>
      </w:r>
      <w:r w:rsidRPr="00E1662C">
        <w:t xml:space="preserve">) position, </w:t>
      </w:r>
    </w:p>
    <w:p w14:paraId="474C1A39" w14:textId="7BD4DF9E" w:rsidR="00E1662C" w:rsidRPr="00E1662C" w:rsidRDefault="00E1662C" w:rsidP="00E1662C">
      <w:pPr>
        <w:pStyle w:val="Default"/>
        <w:numPr>
          <w:ilvl w:val="0"/>
          <w:numId w:val="7"/>
        </w:numPr>
      </w:pPr>
      <w:r w:rsidRPr="00E1662C">
        <w:t>position de la tête (inclinée)</w:t>
      </w:r>
    </w:p>
    <w:p w14:paraId="75AC0105" w14:textId="77777777" w:rsidR="00E1662C" w:rsidRDefault="00E1662C" w:rsidP="00E1662C">
      <w:pPr>
        <w:pStyle w:val="Default"/>
        <w:spacing w:before="120"/>
      </w:pPr>
      <w:r w:rsidRPr="00E1662C">
        <w:t>Positions suggérées en danse contemporaine</w:t>
      </w:r>
      <w:r>
        <w:t xml:space="preserve"> </w:t>
      </w:r>
      <w:r w:rsidRPr="00E1662C">
        <w:t xml:space="preserve">: </w:t>
      </w:r>
    </w:p>
    <w:p w14:paraId="016D739C" w14:textId="29094FC0" w:rsidR="00E1662C" w:rsidRDefault="00E1662C" w:rsidP="00E1662C">
      <w:pPr>
        <w:pStyle w:val="Default"/>
        <w:numPr>
          <w:ilvl w:val="0"/>
          <w:numId w:val="8"/>
        </w:numPr>
      </w:pPr>
      <w:r w:rsidRPr="00E1662C">
        <w:t>position des bras et des pieds en ouverture et en parallèle (1</w:t>
      </w:r>
      <w:r>
        <w:rPr>
          <w:vertAlign w:val="superscript"/>
        </w:rPr>
        <w:t>re</w:t>
      </w:r>
      <w:r w:rsidRPr="00E1662C">
        <w:t>, 2</w:t>
      </w:r>
      <w:r w:rsidRPr="00E1662C">
        <w:rPr>
          <w:vertAlign w:val="superscript"/>
        </w:rPr>
        <w:t>e</w:t>
      </w:r>
      <w:r w:rsidRPr="00E1662C">
        <w:t>, 3</w:t>
      </w:r>
      <w:r w:rsidRPr="00E1662C">
        <w:rPr>
          <w:vertAlign w:val="superscript"/>
        </w:rPr>
        <w:t>e</w:t>
      </w:r>
      <w:r w:rsidRPr="00E1662C">
        <w:t>, 4</w:t>
      </w:r>
      <w:r w:rsidRPr="00E1662C">
        <w:rPr>
          <w:vertAlign w:val="superscript"/>
        </w:rPr>
        <w:t>e</w:t>
      </w:r>
      <w:r w:rsidRPr="00E1662C">
        <w:t>, 5</w:t>
      </w:r>
      <w:r w:rsidRPr="00E1662C">
        <w:rPr>
          <w:vertAlign w:val="superscript"/>
        </w:rPr>
        <w:t>e</w:t>
      </w:r>
      <w:r w:rsidRPr="00E1662C">
        <w:t xml:space="preserve">), </w:t>
      </w:r>
    </w:p>
    <w:p w14:paraId="0B219C4F" w14:textId="77777777" w:rsidR="00E1662C" w:rsidRDefault="00E1662C" w:rsidP="00E1662C">
      <w:pPr>
        <w:pStyle w:val="Default"/>
        <w:numPr>
          <w:ilvl w:val="0"/>
          <w:numId w:val="8"/>
        </w:numPr>
      </w:pPr>
      <w:r w:rsidRPr="00E1662C">
        <w:t xml:space="preserve">position de la tête (droite et tournée *inclinée), </w:t>
      </w:r>
    </w:p>
    <w:p w14:paraId="4D96CC5B" w14:textId="4135CBDB" w:rsidR="00E1662C" w:rsidRPr="00E1662C" w:rsidRDefault="00E1662C" w:rsidP="00E1662C">
      <w:pPr>
        <w:pStyle w:val="Default"/>
        <w:numPr>
          <w:ilvl w:val="0"/>
          <w:numId w:val="8"/>
        </w:numPr>
      </w:pPr>
      <w:r w:rsidRPr="00E1662C">
        <w:t>positions au sol (1</w:t>
      </w:r>
      <w:r>
        <w:rPr>
          <w:vertAlign w:val="superscript"/>
        </w:rPr>
        <w:t>re</w:t>
      </w:r>
      <w:r w:rsidRPr="00E1662C">
        <w:t>, 2</w:t>
      </w:r>
      <w:r w:rsidRPr="00E1662C">
        <w:rPr>
          <w:vertAlign w:val="superscript"/>
        </w:rPr>
        <w:t>e</w:t>
      </w:r>
      <w:r w:rsidRPr="00E1662C">
        <w:t xml:space="preserve">, </w:t>
      </w:r>
      <w:r>
        <w:t>3</w:t>
      </w:r>
      <w:r w:rsidRPr="00E1662C">
        <w:rPr>
          <w:vertAlign w:val="superscript"/>
        </w:rPr>
        <w:t>e</w:t>
      </w:r>
      <w:r w:rsidRPr="00E1662C">
        <w:t xml:space="preserve">, </w:t>
      </w:r>
      <w:r>
        <w:t>4</w:t>
      </w:r>
      <w:r w:rsidRPr="00E1662C">
        <w:rPr>
          <w:vertAlign w:val="superscript"/>
        </w:rPr>
        <w:t>e</w:t>
      </w:r>
      <w:r w:rsidRPr="00E1662C">
        <w:t xml:space="preserve">, </w:t>
      </w:r>
      <w:r>
        <w:t>5</w:t>
      </w:r>
      <w:r w:rsidRPr="00E1662C">
        <w:rPr>
          <w:vertAlign w:val="superscript"/>
        </w:rPr>
        <w:t>e</w:t>
      </w:r>
      <w:r w:rsidRPr="00E1662C">
        <w:t>)</w:t>
      </w:r>
    </w:p>
    <w:p w14:paraId="6DC7C145" w14:textId="77777777" w:rsidR="00E1662C" w:rsidRDefault="00E1662C" w:rsidP="00E1662C">
      <w:pPr>
        <w:pStyle w:val="Default"/>
      </w:pPr>
    </w:p>
    <w:p w14:paraId="2D2A9C1F" w14:textId="2E64D839" w:rsidR="00E1662C" w:rsidRPr="00E1662C" w:rsidRDefault="00E1662C" w:rsidP="00E1662C">
      <w:pPr>
        <w:pStyle w:val="Default"/>
        <w:rPr>
          <w:b/>
          <w:bCs/>
        </w:rPr>
      </w:pPr>
      <w:r w:rsidRPr="00E1662C">
        <w:rPr>
          <w:b/>
          <w:bCs/>
        </w:rPr>
        <w:t>Trajectoire</w:t>
      </w:r>
    </w:p>
    <w:p w14:paraId="56B41BAA" w14:textId="77777777" w:rsidR="00E1662C" w:rsidRPr="00E1662C" w:rsidRDefault="00E1662C" w:rsidP="00E1662C">
      <w:pPr>
        <w:pStyle w:val="Default"/>
        <w:numPr>
          <w:ilvl w:val="0"/>
          <w:numId w:val="9"/>
        </w:numPr>
        <w:spacing w:before="120"/>
        <w:ind w:left="714" w:hanging="357"/>
      </w:pPr>
      <w:r w:rsidRPr="00E1662C">
        <w:t>Au sol et aérienne –en ligne droite, en ligne courbe, *zigzag</w:t>
      </w:r>
    </w:p>
    <w:p w14:paraId="675D8D49" w14:textId="77777777" w:rsidR="00E1662C" w:rsidRDefault="00E1662C" w:rsidP="00E1662C">
      <w:pPr>
        <w:pStyle w:val="Default"/>
        <w:rPr>
          <w:b/>
          <w:bCs/>
        </w:rPr>
      </w:pPr>
    </w:p>
    <w:p w14:paraId="569630C2" w14:textId="26215243" w:rsidR="00E1662C" w:rsidRPr="00E1662C" w:rsidRDefault="00E1662C" w:rsidP="00E1662C">
      <w:pPr>
        <w:pStyle w:val="Default"/>
        <w:rPr>
          <w:b/>
          <w:bCs/>
        </w:rPr>
      </w:pPr>
      <w:r w:rsidRPr="00E1662C">
        <w:rPr>
          <w:b/>
          <w:bCs/>
        </w:rPr>
        <w:t>Mouvement</w:t>
      </w:r>
    </w:p>
    <w:p w14:paraId="5AD960CF" w14:textId="77777777" w:rsidR="00E1662C" w:rsidRPr="00E1662C" w:rsidRDefault="00E1662C" w:rsidP="00E1662C">
      <w:pPr>
        <w:pStyle w:val="Default"/>
        <w:spacing w:before="120"/>
        <w:rPr>
          <w:i/>
          <w:iCs/>
        </w:rPr>
      </w:pPr>
      <w:r w:rsidRPr="00E1662C">
        <w:rPr>
          <w:i/>
          <w:iCs/>
        </w:rPr>
        <w:t>Note: le travail des jambes se fait en parallèle et en ouverture de la hanche.</w:t>
      </w:r>
    </w:p>
    <w:p w14:paraId="6063D956" w14:textId="77777777" w:rsidR="00E1662C" w:rsidRPr="00E1662C" w:rsidRDefault="00E1662C" w:rsidP="00E1662C">
      <w:pPr>
        <w:pStyle w:val="Default"/>
        <w:numPr>
          <w:ilvl w:val="0"/>
          <w:numId w:val="9"/>
        </w:numPr>
        <w:spacing w:before="120"/>
      </w:pPr>
      <w:r w:rsidRPr="00E1662C">
        <w:t>Port de bras (asymétrique)</w:t>
      </w:r>
    </w:p>
    <w:p w14:paraId="7195A6E9" w14:textId="77777777" w:rsidR="00E1662C" w:rsidRPr="00E1662C" w:rsidRDefault="00E1662C" w:rsidP="00E1662C">
      <w:pPr>
        <w:pStyle w:val="Default"/>
        <w:numPr>
          <w:ilvl w:val="0"/>
          <w:numId w:val="9"/>
        </w:numPr>
      </w:pPr>
      <w:r w:rsidRPr="00E1662C">
        <w:t>Contraction, swing</w:t>
      </w:r>
    </w:p>
    <w:p w14:paraId="15311D5A" w14:textId="77777777" w:rsidR="00E1662C" w:rsidRPr="00E1662C" w:rsidRDefault="00E1662C" w:rsidP="00E1662C">
      <w:pPr>
        <w:pStyle w:val="Default"/>
        <w:numPr>
          <w:ilvl w:val="0"/>
          <w:numId w:val="9"/>
        </w:numPr>
      </w:pPr>
      <w:r w:rsidRPr="00E1662C">
        <w:t>Retiré, développé (devant et à la seconde)</w:t>
      </w:r>
    </w:p>
    <w:p w14:paraId="183FBDF8" w14:textId="77777777" w:rsidR="00E1662C" w:rsidRPr="00E1662C" w:rsidRDefault="00E1662C" w:rsidP="00E1662C">
      <w:pPr>
        <w:pStyle w:val="Default"/>
        <w:numPr>
          <w:ilvl w:val="0"/>
          <w:numId w:val="9"/>
        </w:numPr>
      </w:pPr>
      <w:r w:rsidRPr="00E1662C">
        <w:t>Tour sur un et deux pieds</w:t>
      </w:r>
    </w:p>
    <w:p w14:paraId="60679661" w14:textId="77777777" w:rsidR="00E1662C" w:rsidRPr="00E1662C" w:rsidRDefault="00E1662C" w:rsidP="00E1662C">
      <w:pPr>
        <w:pStyle w:val="Default"/>
        <w:numPr>
          <w:ilvl w:val="0"/>
          <w:numId w:val="9"/>
        </w:numPr>
      </w:pPr>
      <w:r w:rsidRPr="00E1662C">
        <w:t>Chute et roulade au sol</w:t>
      </w:r>
    </w:p>
    <w:p w14:paraId="0100E56D" w14:textId="77777777" w:rsidR="00E1662C" w:rsidRPr="00E1662C" w:rsidRDefault="00E1662C" w:rsidP="00E1662C">
      <w:pPr>
        <w:pStyle w:val="Default"/>
        <w:numPr>
          <w:ilvl w:val="0"/>
          <w:numId w:val="9"/>
        </w:numPr>
      </w:pPr>
      <w:r w:rsidRPr="00E1662C">
        <w:t>Atterrissage d’un saut sur un ou deux pieds avec changement d’orientation du corps</w:t>
      </w:r>
    </w:p>
    <w:p w14:paraId="678CAEFD" w14:textId="77777777" w:rsidR="00E1662C" w:rsidRDefault="00E1662C" w:rsidP="00E1662C">
      <w:pPr>
        <w:pStyle w:val="Default"/>
        <w:rPr>
          <w:b/>
          <w:bCs/>
        </w:rPr>
      </w:pPr>
    </w:p>
    <w:p w14:paraId="6E50DAAD" w14:textId="77777777" w:rsidR="00E1662C" w:rsidRDefault="00E1662C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1A6E4670" w14:textId="02576881" w:rsidR="00E1662C" w:rsidRPr="00E1662C" w:rsidRDefault="00E1662C" w:rsidP="00E1662C">
      <w:pPr>
        <w:pStyle w:val="Default"/>
        <w:rPr>
          <w:b/>
          <w:bCs/>
        </w:rPr>
      </w:pPr>
      <w:r w:rsidRPr="00E1662C">
        <w:rPr>
          <w:b/>
          <w:bCs/>
        </w:rPr>
        <w:lastRenderedPageBreak/>
        <w:t>Pas de danse</w:t>
      </w:r>
    </w:p>
    <w:p w14:paraId="1391073D" w14:textId="77777777" w:rsidR="00E1662C" w:rsidRPr="00E1662C" w:rsidRDefault="00E1662C" w:rsidP="00E1662C">
      <w:pPr>
        <w:pStyle w:val="Default"/>
        <w:numPr>
          <w:ilvl w:val="0"/>
          <w:numId w:val="10"/>
        </w:numPr>
        <w:spacing w:before="120"/>
        <w:ind w:left="714" w:hanging="357"/>
      </w:pPr>
      <w:r w:rsidRPr="00E1662C">
        <w:t>Pas inscrits dans le programme-cadre: popping, locking, step touch, Ball change</w:t>
      </w:r>
    </w:p>
    <w:p w14:paraId="3DCF7841" w14:textId="77777777" w:rsidR="00E1662C" w:rsidRPr="00E1662C" w:rsidRDefault="00E1662C" w:rsidP="00E1662C">
      <w:pPr>
        <w:pStyle w:val="Default"/>
        <w:numPr>
          <w:ilvl w:val="0"/>
          <w:numId w:val="10"/>
        </w:numPr>
      </w:pPr>
      <w:r w:rsidRPr="00E1662C">
        <w:t>Pas suggérés en danse contemporaine: Chassé, temps lié, enveloppé, détourné, piqué</w:t>
      </w:r>
    </w:p>
    <w:p w14:paraId="5B452393" w14:textId="77777777" w:rsidR="00E1662C" w:rsidRPr="00E1662C" w:rsidRDefault="00E1662C" w:rsidP="00E1662C">
      <w:pPr>
        <w:pStyle w:val="Default"/>
        <w:numPr>
          <w:ilvl w:val="0"/>
          <w:numId w:val="10"/>
        </w:numPr>
      </w:pPr>
      <w:r w:rsidRPr="00E1662C">
        <w:t>Triplet, balancé, marche, saut, galop, course, pas de bourré, pas de valse, temps levé, assemblé</w:t>
      </w:r>
    </w:p>
    <w:p w14:paraId="0672AB5A" w14:textId="77777777" w:rsidR="00E1662C" w:rsidRPr="00E1662C" w:rsidRDefault="00E1662C" w:rsidP="00E1662C">
      <w:pPr>
        <w:pStyle w:val="Default"/>
        <w:numPr>
          <w:ilvl w:val="0"/>
          <w:numId w:val="10"/>
        </w:numPr>
      </w:pPr>
      <w:r w:rsidRPr="00E1662C">
        <w:t>Pivot, tour, chaîné, *pirouette jazz (en plié)</w:t>
      </w:r>
    </w:p>
    <w:p w14:paraId="1EBA0B23" w14:textId="77777777" w:rsidR="00E1662C" w:rsidRDefault="00E1662C" w:rsidP="00E1662C">
      <w:pPr>
        <w:pStyle w:val="Default"/>
        <w:rPr>
          <w:b/>
          <w:bCs/>
        </w:rPr>
      </w:pPr>
    </w:p>
    <w:p w14:paraId="78245337" w14:textId="6A0D63C9" w:rsidR="00E1662C" w:rsidRPr="00E1662C" w:rsidRDefault="00E1662C" w:rsidP="00E1662C">
      <w:pPr>
        <w:pStyle w:val="Default"/>
        <w:rPr>
          <w:b/>
          <w:bCs/>
        </w:rPr>
      </w:pPr>
      <w:r w:rsidRPr="00E1662C">
        <w:rPr>
          <w:b/>
          <w:bCs/>
        </w:rPr>
        <w:t>Aspect d’exécution technique</w:t>
      </w:r>
    </w:p>
    <w:p w14:paraId="249955AD" w14:textId="79D90AB3" w:rsidR="00E1662C" w:rsidRPr="00E1662C" w:rsidRDefault="00E1662C" w:rsidP="00E1662C">
      <w:pPr>
        <w:pStyle w:val="Default"/>
        <w:numPr>
          <w:ilvl w:val="0"/>
          <w:numId w:val="11"/>
        </w:numPr>
        <w:spacing w:before="120"/>
        <w:ind w:left="714" w:hanging="357"/>
      </w:pPr>
      <w:r w:rsidRPr="00E1662C">
        <w:t>Amplitude</w:t>
      </w:r>
      <w:r>
        <w:t xml:space="preserve"> </w:t>
      </w:r>
      <w:r w:rsidRPr="00E1662C">
        <w:t>: élasticité musculaire</w:t>
      </w:r>
    </w:p>
    <w:p w14:paraId="4AC66928" w14:textId="59F61912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Stabilité</w:t>
      </w:r>
      <w:r>
        <w:t xml:space="preserve"> </w:t>
      </w:r>
      <w:r w:rsidRPr="00E1662C">
        <w:t xml:space="preserve">: constance de l’effort des muscles en action pour garder l’équilibre ou le contrôle </w:t>
      </w:r>
      <w:r>
        <w:br/>
      </w:r>
      <w:r w:rsidRPr="00E1662C">
        <w:t>d’une forme</w:t>
      </w:r>
    </w:p>
    <w:p w14:paraId="38BD138D" w14:textId="40B85E06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Clarté</w:t>
      </w:r>
      <w:r>
        <w:t xml:space="preserve"> </w:t>
      </w:r>
      <w:r w:rsidRPr="00E1662C">
        <w:t>: précision de la forme et de la ligne du mouvement</w:t>
      </w:r>
    </w:p>
    <w:p w14:paraId="48A3D0E7" w14:textId="7BFBE8CA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Rythme</w:t>
      </w:r>
      <w:r>
        <w:t xml:space="preserve"> </w:t>
      </w:r>
      <w:r w:rsidRPr="00E1662C">
        <w:t>: repérage des pulsations, des temps et des mesures</w:t>
      </w:r>
    </w:p>
    <w:p w14:paraId="0065C5DA" w14:textId="77777777" w:rsidR="00205763" w:rsidRDefault="00205763" w:rsidP="00205763">
      <w:pPr>
        <w:pStyle w:val="Default"/>
      </w:pPr>
    </w:p>
    <w:p w14:paraId="4F920F19" w14:textId="7CEBE2B9" w:rsidR="00E1662C" w:rsidRPr="00205763" w:rsidRDefault="00E1662C" w:rsidP="00205763">
      <w:pPr>
        <w:pStyle w:val="Default"/>
        <w:rPr>
          <w:b/>
          <w:bCs/>
        </w:rPr>
      </w:pPr>
      <w:r w:rsidRPr="00205763">
        <w:rPr>
          <w:b/>
          <w:bCs/>
        </w:rPr>
        <w:t>Technique d’interprétation</w:t>
      </w:r>
    </w:p>
    <w:p w14:paraId="315A227A" w14:textId="0A1E7AB5" w:rsidR="00E1662C" w:rsidRPr="00E1662C" w:rsidRDefault="00E1662C" w:rsidP="00205763">
      <w:pPr>
        <w:pStyle w:val="Default"/>
        <w:numPr>
          <w:ilvl w:val="0"/>
          <w:numId w:val="11"/>
        </w:numPr>
        <w:spacing w:before="120"/>
        <w:ind w:left="714" w:hanging="357"/>
      </w:pPr>
      <w:r w:rsidRPr="00E1662C">
        <w:t>Focalisation</w:t>
      </w:r>
      <w:r>
        <w:t xml:space="preserve"> </w:t>
      </w:r>
      <w:r w:rsidRPr="00E1662C">
        <w:t>: repère visuel</w:t>
      </w:r>
    </w:p>
    <w:p w14:paraId="69E9677A" w14:textId="512CA653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Mémorisation des mouvements</w:t>
      </w:r>
      <w:r>
        <w:t xml:space="preserve"> </w:t>
      </w:r>
      <w:r w:rsidRPr="00E1662C">
        <w:t>: pratique et répétition</w:t>
      </w:r>
    </w:p>
    <w:p w14:paraId="3A33A643" w14:textId="4E5625D4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Musicalité</w:t>
      </w:r>
      <w:r>
        <w:t xml:space="preserve"> </w:t>
      </w:r>
      <w:r w:rsidRPr="00E1662C">
        <w:t>: nuances musicales</w:t>
      </w:r>
    </w:p>
    <w:p w14:paraId="6A7E243D" w14:textId="77777777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Écoute de l’autre</w:t>
      </w:r>
    </w:p>
    <w:p w14:paraId="04413871" w14:textId="77777777" w:rsidR="00E1662C" w:rsidRPr="00E1662C" w:rsidRDefault="00E1662C" w:rsidP="00E1662C">
      <w:pPr>
        <w:pStyle w:val="Default"/>
        <w:numPr>
          <w:ilvl w:val="0"/>
          <w:numId w:val="11"/>
        </w:numPr>
      </w:pPr>
      <w:r w:rsidRPr="00E1662C">
        <w:t>Expression faciale et gestuelle</w:t>
      </w:r>
    </w:p>
    <w:p w14:paraId="272A2133" w14:textId="551EF954" w:rsidR="001E7612" w:rsidRPr="00E1662C" w:rsidRDefault="00E1662C" w:rsidP="00E1662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E1662C">
        <w:rPr>
          <w:rFonts w:ascii="Verdana" w:hAnsi="Verdana"/>
        </w:rPr>
        <w:t>*Projection</w:t>
      </w:r>
    </w:p>
    <w:p w14:paraId="7C41A12F" w14:textId="38F58F60" w:rsidR="001E7612" w:rsidRDefault="001E7612" w:rsidP="00E1662C">
      <w:pPr>
        <w:rPr>
          <w:rFonts w:ascii="Verdana" w:eastAsia="Verdana" w:hAnsi="Verdana" w:cs="Verdana"/>
        </w:rPr>
      </w:pPr>
    </w:p>
    <w:sectPr w:rsidR="001E7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92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8835" w14:textId="77777777" w:rsidR="00AB440A" w:rsidRDefault="00AB440A">
      <w:r>
        <w:separator/>
      </w:r>
    </w:p>
  </w:endnote>
  <w:endnote w:type="continuationSeparator" w:id="0">
    <w:p w14:paraId="2D8717BB" w14:textId="77777777" w:rsidR="00AB440A" w:rsidRDefault="00AB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4EC" w14:textId="77777777" w:rsidR="001E7612" w:rsidRDefault="001E7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10F" w14:textId="77777777" w:rsidR="001E76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5079EF4" wp14:editId="5069CAA2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58F9A72" wp14:editId="7124C8F9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EF630" w14:textId="77777777" w:rsidR="001E761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remercie le ministère de l’Éducation de l’Ontario de son soutien financier pour l’élaboration de cette ressource. </w:t>
                          </w:r>
                        </w:p>
                        <w:p w14:paraId="29776156" w14:textId="77777777" w:rsidR="001E761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été conçue par l’AFÉAO et ne représente pas nécessairement l’opinion du ministère. </w:t>
                          </w:r>
                        </w:p>
                        <w:p w14:paraId="63DDE82C" w14:textId="77777777" w:rsidR="001E761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Tous droits réservés © 2024 Association francophone pour l’éducation artistique en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8F9A72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2B3EF630" w14:textId="77777777" w:rsidR="001E7612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29776156" w14:textId="77777777" w:rsidR="001E7612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63DDE82C" w14:textId="77777777" w:rsidR="001E7612" w:rsidRDefault="00000000">
                    <w:pPr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F13D" w14:textId="77777777" w:rsidR="001E7612" w:rsidRDefault="001E7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0572" w14:textId="77777777" w:rsidR="00AB440A" w:rsidRDefault="00AB440A">
      <w:r>
        <w:separator/>
      </w:r>
    </w:p>
  </w:footnote>
  <w:footnote w:type="continuationSeparator" w:id="0">
    <w:p w14:paraId="1007BA23" w14:textId="77777777" w:rsidR="00AB440A" w:rsidRDefault="00AB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A1A0" w14:textId="77777777" w:rsidR="001E7612" w:rsidRDefault="001E7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8C26" w14:textId="7A1F94C5" w:rsidR="001E7612" w:rsidRDefault="00044D2C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63FA8E" wp14:editId="69587181">
          <wp:simplePos x="0" y="0"/>
          <wp:positionH relativeFrom="column">
            <wp:posOffset>7762240</wp:posOffset>
          </wp:positionH>
          <wp:positionV relativeFrom="paragraph">
            <wp:posOffset>-255270</wp:posOffset>
          </wp:positionV>
          <wp:extent cx="949325" cy="8547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FFFFFF"/>
        <w:sz w:val="20"/>
        <w:szCs w:val="20"/>
      </w:rPr>
      <w:t>Pleins feux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1AF9D3F" wp14:editId="289B4FFD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7379E" w14:textId="77777777" w:rsidR="001E7612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34FD6983" w14:textId="77777777" w:rsidR="001E7612" w:rsidRDefault="001E761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8C5A602" w14:textId="77777777" w:rsidR="001E7612" w:rsidRDefault="001E761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517E93FF" w14:textId="77777777" w:rsidR="001E7612" w:rsidRDefault="001E761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5A1" w14:textId="77777777" w:rsidR="001E7612" w:rsidRDefault="001E7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F0A"/>
    <w:multiLevelType w:val="multilevel"/>
    <w:tmpl w:val="AC584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61B45"/>
    <w:multiLevelType w:val="multilevel"/>
    <w:tmpl w:val="9A566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B6831"/>
    <w:multiLevelType w:val="hybridMultilevel"/>
    <w:tmpl w:val="C5C2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1C03"/>
    <w:multiLevelType w:val="multilevel"/>
    <w:tmpl w:val="B8761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7125A"/>
    <w:multiLevelType w:val="multilevel"/>
    <w:tmpl w:val="90D23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634BEF"/>
    <w:multiLevelType w:val="multilevel"/>
    <w:tmpl w:val="A432B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327621"/>
    <w:multiLevelType w:val="hybridMultilevel"/>
    <w:tmpl w:val="5FD6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72FE"/>
    <w:multiLevelType w:val="multilevel"/>
    <w:tmpl w:val="93406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667F9D"/>
    <w:multiLevelType w:val="hybridMultilevel"/>
    <w:tmpl w:val="021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2F30"/>
    <w:multiLevelType w:val="hybridMultilevel"/>
    <w:tmpl w:val="371A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841CD"/>
    <w:multiLevelType w:val="hybridMultilevel"/>
    <w:tmpl w:val="2886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92483">
    <w:abstractNumId w:val="1"/>
  </w:num>
  <w:num w:numId="2" w16cid:durableId="1056079437">
    <w:abstractNumId w:val="3"/>
  </w:num>
  <w:num w:numId="3" w16cid:durableId="2078891170">
    <w:abstractNumId w:val="7"/>
  </w:num>
  <w:num w:numId="4" w16cid:durableId="1664164124">
    <w:abstractNumId w:val="0"/>
  </w:num>
  <w:num w:numId="5" w16cid:durableId="158469010">
    <w:abstractNumId w:val="4"/>
  </w:num>
  <w:num w:numId="6" w16cid:durableId="982587674">
    <w:abstractNumId w:val="5"/>
  </w:num>
  <w:num w:numId="7" w16cid:durableId="449251312">
    <w:abstractNumId w:val="6"/>
  </w:num>
  <w:num w:numId="8" w16cid:durableId="100537000">
    <w:abstractNumId w:val="10"/>
  </w:num>
  <w:num w:numId="9" w16cid:durableId="1247878544">
    <w:abstractNumId w:val="9"/>
  </w:num>
  <w:num w:numId="10" w16cid:durableId="1438018926">
    <w:abstractNumId w:val="8"/>
  </w:num>
  <w:num w:numId="11" w16cid:durableId="214364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12"/>
    <w:rsid w:val="00044D2C"/>
    <w:rsid w:val="00053987"/>
    <w:rsid w:val="00110A1C"/>
    <w:rsid w:val="001E7612"/>
    <w:rsid w:val="00205763"/>
    <w:rsid w:val="00332498"/>
    <w:rsid w:val="00453E67"/>
    <w:rsid w:val="00AB440A"/>
    <w:rsid w:val="00BC284B"/>
    <w:rsid w:val="00E1662C"/>
    <w:rsid w:val="00E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2DBA8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1662C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E1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Novita Rahardjo</cp:lastModifiedBy>
  <cp:revision>6</cp:revision>
  <dcterms:created xsi:type="dcterms:W3CDTF">2023-12-20T19:39:00Z</dcterms:created>
  <dcterms:modified xsi:type="dcterms:W3CDTF">2023-12-20T21:50:00Z</dcterms:modified>
</cp:coreProperties>
</file>