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44E94" w14:textId="77777777" w:rsidR="00FB0AEC" w:rsidRDefault="00FB0AEC" w:rsidP="00FB0AEC">
      <w:pPr>
        <w:jc w:val="right"/>
        <w:rPr>
          <w:rFonts w:eastAsia="Times New Roman"/>
          <w:b/>
          <w:bCs/>
          <w:color w:val="8376BC"/>
          <w:sz w:val="28"/>
          <w:szCs w:val="28"/>
          <w:lang w:eastAsia="en-CA"/>
        </w:rPr>
      </w:pPr>
      <w:r>
        <w:rPr>
          <w:rFonts w:eastAsia="Times New Roman"/>
          <w:b/>
          <w:bCs/>
          <w:noProof/>
          <w:color w:val="8376BC"/>
          <w:sz w:val="28"/>
          <w:szCs w:val="28"/>
          <w:lang w:eastAsia="en-CA"/>
        </w:rPr>
        <mc:AlternateContent>
          <mc:Choice Requires="wps">
            <w:drawing>
              <wp:anchor distT="0" distB="0" distL="114300" distR="114300" simplePos="0" relativeHeight="251659264" behindDoc="1" locked="0" layoutInCell="1" allowOverlap="1" wp14:anchorId="2D721D34" wp14:editId="0DD71E4C">
                <wp:simplePos x="0" y="0"/>
                <wp:positionH relativeFrom="column">
                  <wp:posOffset>18854</wp:posOffset>
                </wp:positionH>
                <wp:positionV relativeFrom="paragraph">
                  <wp:posOffset>37707</wp:posOffset>
                </wp:positionV>
                <wp:extent cx="6000045" cy="857839"/>
                <wp:effectExtent l="0" t="0" r="0" b="6350"/>
                <wp:wrapNone/>
                <wp:docPr id="12" name="Rectangle 12"/>
                <wp:cNvGraphicFramePr/>
                <a:graphic xmlns:a="http://schemas.openxmlformats.org/drawingml/2006/main">
                  <a:graphicData uri="http://schemas.microsoft.com/office/word/2010/wordprocessingShape">
                    <wps:wsp>
                      <wps:cNvSpPr/>
                      <wps:spPr>
                        <a:xfrm>
                          <a:off x="0" y="0"/>
                          <a:ext cx="6000045" cy="857839"/>
                        </a:xfrm>
                        <a:prstGeom prst="rect">
                          <a:avLst/>
                        </a:prstGeom>
                        <a:solidFill>
                          <a:srgbClr val="EFE5F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148A7" id="Rectangle 12" o:spid="_x0000_s1026" style="position:absolute;margin-left:1.5pt;margin-top:2.95pt;width:472.45pt;height:6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" fillcolor="#efe5f9" stroked="f" strokeweight="1pt"/>
            </w:pict>
          </mc:Fallback>
        </mc:AlternateContent>
      </w:r>
    </w:p>
    <w:p w14:paraId="22C77030" w14:textId="77777777" w:rsidR="00FB0AEC" w:rsidRPr="00094F0B" w:rsidRDefault="00FB0AEC" w:rsidP="00FB0AEC">
      <w:pPr>
        <w:ind w:left="284"/>
        <w:rPr>
          <w:b/>
          <w:sz w:val="32"/>
          <w:szCs w:val="32"/>
        </w:rPr>
      </w:pPr>
      <w:r w:rsidRPr="00094F0B">
        <w:rPr>
          <w:b/>
          <w:sz w:val="32"/>
          <w:szCs w:val="32"/>
        </w:rPr>
        <w:t xml:space="preserve">Œuvre tirée du « jardin intérieur » </w:t>
      </w:r>
      <w:r w:rsidRPr="00094F0B">
        <w:rPr>
          <w:b/>
          <w:sz w:val="32"/>
          <w:szCs w:val="32"/>
        </w:rPr>
        <w:br/>
        <w:t xml:space="preserve">de l’artiste d’inspiration – </w:t>
      </w:r>
      <w:r>
        <w:rPr>
          <w:b/>
          <w:sz w:val="32"/>
          <w:szCs w:val="32"/>
        </w:rPr>
        <w:t>JANIE PINARD</w:t>
      </w:r>
    </w:p>
    <w:p w14:paraId="5827B4E8" w14:textId="77777777" w:rsidR="00FB0AEC" w:rsidRDefault="00FB0AEC" w:rsidP="00FB0AEC">
      <w:pPr>
        <w:rPr>
          <w:b/>
          <w:sz w:val="28"/>
          <w:szCs w:val="28"/>
        </w:rPr>
      </w:pPr>
    </w:p>
    <w:p w14:paraId="06540F76" w14:textId="40F3E70C" w:rsidR="00FB0AEC" w:rsidRPr="00BD17B4" w:rsidRDefault="00FB0AEC" w:rsidP="00FB0AEC">
      <w:pPr>
        <w:rPr>
          <w:b/>
          <w:sz w:val="28"/>
          <w:szCs w:val="28"/>
        </w:rPr>
      </w:pPr>
      <w:r>
        <w:rPr>
          <w:rFonts w:ascii="Times New Roman" w:eastAsia="Times New Roman" w:hAnsi="Times New Roman" w:cs="Times New Roman"/>
          <w:b/>
          <w:noProof/>
          <w:lang w:val="fr-FR"/>
        </w:rPr>
        <w:drawing>
          <wp:anchor distT="0" distB="0" distL="114300" distR="114300" simplePos="0" relativeHeight="251661312" behindDoc="0" locked="0" layoutInCell="1" allowOverlap="1" wp14:anchorId="12D11F5F" wp14:editId="4CD0F7E4">
            <wp:simplePos x="0" y="0"/>
            <wp:positionH relativeFrom="column">
              <wp:posOffset>227965</wp:posOffset>
            </wp:positionH>
            <wp:positionV relativeFrom="paragraph">
              <wp:posOffset>518795</wp:posOffset>
            </wp:positionV>
            <wp:extent cx="1356995" cy="1724025"/>
            <wp:effectExtent l="0" t="0" r="190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s danseuses à la barr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6995" cy="172402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46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F4F4F4"/>
        <w:tblLook w:val="04A0" w:firstRow="1" w:lastRow="0" w:firstColumn="1" w:lastColumn="0" w:noHBand="0" w:noVBand="1"/>
      </w:tblPr>
      <w:tblGrid>
        <w:gridCol w:w="2797"/>
        <w:gridCol w:w="6671"/>
      </w:tblGrid>
      <w:tr w:rsidR="00FB0AEC" w:rsidRPr="002D3CE6" w14:paraId="0A833335" w14:textId="77777777" w:rsidTr="00D8317B">
        <w:tc>
          <w:tcPr>
            <w:tcW w:w="2797" w:type="dxa"/>
            <w:shd w:val="clear" w:color="auto" w:fill="F4F4F4"/>
          </w:tcPr>
          <w:p w14:paraId="0236D682" w14:textId="67F39DC9" w:rsidR="00FB0AEC" w:rsidRDefault="00FB0AEC" w:rsidP="00D8317B">
            <w:pPr>
              <w:rPr>
                <w:b/>
                <w:sz w:val="28"/>
                <w:szCs w:val="28"/>
              </w:rPr>
            </w:pPr>
          </w:p>
          <w:p w14:paraId="07F90D7A" w14:textId="1F40BD81" w:rsidR="00FB0AEC" w:rsidRPr="00FB0AEC" w:rsidRDefault="00FB0AEC" w:rsidP="00D8317B">
            <w:pPr>
              <w:rPr>
                <w:b/>
                <w:sz w:val="26"/>
                <w:szCs w:val="26"/>
              </w:rPr>
            </w:pPr>
          </w:p>
          <w:p w14:paraId="11B2C02E" w14:textId="11834EAD" w:rsidR="00FB0AEC" w:rsidRPr="00FB0AEC" w:rsidRDefault="00FB0AEC" w:rsidP="00D8317B">
            <w:pPr>
              <w:rPr>
                <w:b/>
                <w:sz w:val="26"/>
                <w:szCs w:val="26"/>
              </w:rPr>
            </w:pPr>
          </w:p>
          <w:p w14:paraId="756DEB88" w14:textId="14F1B273" w:rsidR="00FB0AEC" w:rsidRPr="00FB0AEC" w:rsidRDefault="00FB0AEC" w:rsidP="00D8317B">
            <w:pPr>
              <w:rPr>
                <w:b/>
                <w:sz w:val="26"/>
                <w:szCs w:val="26"/>
              </w:rPr>
            </w:pPr>
          </w:p>
          <w:p w14:paraId="1757AAF0" w14:textId="194585C4" w:rsidR="00FB0AEC" w:rsidRPr="00FB0AEC" w:rsidRDefault="00FB0AEC" w:rsidP="00D8317B">
            <w:pPr>
              <w:rPr>
                <w:b/>
                <w:sz w:val="26"/>
                <w:szCs w:val="26"/>
              </w:rPr>
            </w:pPr>
          </w:p>
          <w:p w14:paraId="1B297C1C" w14:textId="218AF1BA" w:rsidR="00FB0AEC" w:rsidRPr="00FB0AEC" w:rsidRDefault="00FB0AEC" w:rsidP="00D8317B">
            <w:pPr>
              <w:rPr>
                <w:b/>
                <w:sz w:val="26"/>
                <w:szCs w:val="26"/>
              </w:rPr>
            </w:pPr>
          </w:p>
          <w:p w14:paraId="6A681ED8" w14:textId="3774401A" w:rsidR="00FB0AEC" w:rsidRPr="00FB0AEC" w:rsidRDefault="00FB0AEC" w:rsidP="00D8317B">
            <w:pPr>
              <w:rPr>
                <w:b/>
                <w:sz w:val="26"/>
                <w:szCs w:val="26"/>
              </w:rPr>
            </w:pPr>
          </w:p>
          <w:p w14:paraId="21ADD698" w14:textId="250E589B" w:rsidR="00FB0AEC" w:rsidRPr="00FB0AEC" w:rsidRDefault="00FB0AEC" w:rsidP="00D8317B">
            <w:pPr>
              <w:rPr>
                <w:b/>
                <w:sz w:val="26"/>
                <w:szCs w:val="26"/>
              </w:rPr>
            </w:pPr>
          </w:p>
          <w:p w14:paraId="326A0345" w14:textId="77777777" w:rsidR="00FB0AEC" w:rsidRPr="00FB0AEC" w:rsidRDefault="00FB0AEC" w:rsidP="00D8317B">
            <w:pPr>
              <w:rPr>
                <w:b/>
                <w:sz w:val="26"/>
                <w:szCs w:val="26"/>
              </w:rPr>
            </w:pPr>
          </w:p>
          <w:p w14:paraId="1F5C8B35" w14:textId="0BD9DDF8" w:rsidR="00FB0AEC" w:rsidRPr="00FB0AEC" w:rsidRDefault="00FB0AEC" w:rsidP="00D8317B">
            <w:pPr>
              <w:rPr>
                <w:b/>
                <w:sz w:val="26"/>
                <w:szCs w:val="26"/>
              </w:rPr>
            </w:pPr>
          </w:p>
          <w:p w14:paraId="78D220AA" w14:textId="77777777" w:rsidR="00FB0AEC" w:rsidRDefault="00FB0AEC" w:rsidP="00FB0AEC">
            <w:pPr>
              <w:jc w:val="center"/>
              <w:rPr>
                <w:rFonts w:ascii="Times New Roman" w:eastAsia="Times New Roman" w:hAnsi="Times New Roman" w:cs="Times New Roman"/>
                <w:b/>
                <w:noProof/>
                <w:lang w:val="fr-FR"/>
              </w:rPr>
            </w:pPr>
            <w:r w:rsidRPr="00DB5AB1">
              <w:rPr>
                <w:rFonts w:asciiTheme="minorHAnsi" w:eastAsia="Times New Roman" w:hAnsiTheme="minorHAnsi" w:cstheme="minorHAnsi"/>
                <w:sz w:val="18"/>
                <w:szCs w:val="18"/>
                <w:lang w:val="fr-FR"/>
              </w:rPr>
              <w:t>Dessin de contour de l’</w:t>
            </w:r>
            <w:proofErr w:type="spellStart"/>
            <w:r w:rsidRPr="00DB5AB1">
              <w:rPr>
                <w:rFonts w:asciiTheme="minorHAnsi" w:eastAsia="Times New Roman" w:hAnsiTheme="minorHAnsi" w:cstheme="minorHAnsi"/>
                <w:sz w:val="18"/>
                <w:szCs w:val="18"/>
                <w:lang w:val="fr-FR"/>
              </w:rPr>
              <w:t>oeuvre</w:t>
            </w:r>
            <w:proofErr w:type="spellEnd"/>
            <w:r>
              <w:rPr>
                <w:rFonts w:ascii="Times New Roman" w:eastAsia="Times New Roman" w:hAnsi="Times New Roman" w:cs="Times New Roman"/>
                <w:b/>
                <w:noProof/>
                <w:lang w:val="fr-FR"/>
              </w:rPr>
              <w:t xml:space="preserve"> </w:t>
            </w:r>
          </w:p>
          <w:p w14:paraId="61E1D9E9" w14:textId="280C3ECE" w:rsidR="00FB0AEC" w:rsidRDefault="00FB0AEC" w:rsidP="00FB0AEC">
            <w:pPr>
              <w:jc w:val="center"/>
              <w:rPr>
                <w:b/>
                <w:sz w:val="28"/>
                <w:szCs w:val="28"/>
              </w:rPr>
            </w:pPr>
          </w:p>
        </w:tc>
        <w:tc>
          <w:tcPr>
            <w:tcW w:w="6671" w:type="dxa"/>
            <w:shd w:val="clear" w:color="auto" w:fill="F4F4F4"/>
          </w:tcPr>
          <w:p w14:paraId="3071BAC1" w14:textId="77777777" w:rsidR="00FB0AEC" w:rsidRPr="002A2C9A" w:rsidRDefault="00FB0AEC" w:rsidP="00D8317B">
            <w:pPr>
              <w:rPr>
                <w:rFonts w:cstheme="minorHAnsi"/>
                <w:b/>
                <w:sz w:val="28"/>
                <w:szCs w:val="28"/>
              </w:rPr>
            </w:pPr>
          </w:p>
          <w:p w14:paraId="093A60B1" w14:textId="77777777" w:rsidR="00FB0AEC" w:rsidRPr="00FB0AEC" w:rsidRDefault="00FB0AEC" w:rsidP="00FB0AEC">
            <w:pPr>
              <w:ind w:left="181" w:right="325"/>
              <w:rPr>
                <w:rFonts w:asciiTheme="minorHAnsi" w:eastAsia="Times New Roman" w:hAnsiTheme="minorHAnsi" w:cstheme="minorHAnsi"/>
                <w:i/>
                <w:sz w:val="22"/>
                <w:szCs w:val="22"/>
              </w:rPr>
            </w:pPr>
            <w:r w:rsidRPr="00FB0AEC">
              <w:rPr>
                <w:rFonts w:asciiTheme="minorHAnsi" w:eastAsia="Times New Roman" w:hAnsiTheme="minorHAnsi" w:cstheme="minorHAnsi"/>
                <w:sz w:val="22"/>
                <w:szCs w:val="22"/>
              </w:rPr>
              <w:t xml:space="preserve">Titre : </w:t>
            </w:r>
            <w:r w:rsidRPr="00FB0AEC">
              <w:rPr>
                <w:rFonts w:asciiTheme="minorHAnsi" w:eastAsia="Times New Roman" w:hAnsiTheme="minorHAnsi" w:cstheme="minorHAnsi"/>
                <w:b/>
                <w:i/>
                <w:sz w:val="22"/>
                <w:szCs w:val="22"/>
              </w:rPr>
              <w:t>Danseuses à la barre</w:t>
            </w:r>
            <w:r w:rsidRPr="00FB0AEC">
              <w:rPr>
                <w:rFonts w:asciiTheme="minorHAnsi" w:eastAsia="Times New Roman" w:hAnsiTheme="minorHAnsi" w:cstheme="minorHAnsi"/>
                <w:sz w:val="22"/>
                <w:szCs w:val="22"/>
              </w:rPr>
              <w:t> </w:t>
            </w:r>
          </w:p>
          <w:p w14:paraId="1F9C27F1" w14:textId="77777777" w:rsidR="00FB0AEC" w:rsidRPr="00FB0AEC" w:rsidRDefault="00FB0AEC" w:rsidP="00FB0AEC">
            <w:pPr>
              <w:ind w:left="181" w:right="325"/>
              <w:rPr>
                <w:rFonts w:asciiTheme="minorHAnsi" w:eastAsia="Times New Roman" w:hAnsiTheme="minorHAnsi" w:cstheme="minorHAnsi"/>
                <w:sz w:val="22"/>
                <w:szCs w:val="22"/>
              </w:rPr>
            </w:pPr>
            <w:r w:rsidRPr="00FB0AEC">
              <w:rPr>
                <w:rFonts w:asciiTheme="minorHAnsi" w:eastAsia="Times New Roman" w:hAnsiTheme="minorHAnsi" w:cstheme="minorHAnsi"/>
                <w:sz w:val="22"/>
                <w:szCs w:val="22"/>
              </w:rPr>
              <w:t>Artiste : Edgar Degas</w:t>
            </w:r>
          </w:p>
          <w:p w14:paraId="44B50086" w14:textId="77777777" w:rsidR="00FB0AEC" w:rsidRPr="00FB0AEC" w:rsidRDefault="00FB0AEC" w:rsidP="00FB0AEC">
            <w:pPr>
              <w:ind w:left="181" w:right="325"/>
              <w:rPr>
                <w:rFonts w:asciiTheme="minorHAnsi" w:eastAsia="Times New Roman" w:hAnsiTheme="minorHAnsi" w:cstheme="minorHAnsi"/>
                <w:sz w:val="22"/>
                <w:szCs w:val="22"/>
              </w:rPr>
            </w:pPr>
            <w:r w:rsidRPr="00FB0AEC">
              <w:rPr>
                <w:rFonts w:asciiTheme="minorHAnsi" w:eastAsia="Times New Roman" w:hAnsiTheme="minorHAnsi" w:cstheme="minorHAnsi"/>
                <w:sz w:val="22"/>
                <w:szCs w:val="22"/>
              </w:rPr>
              <w:t xml:space="preserve">Date de production : 1921 </w:t>
            </w:r>
          </w:p>
          <w:p w14:paraId="6EE1E274" w14:textId="77777777" w:rsidR="00FB0AEC" w:rsidRPr="00FB0AEC" w:rsidRDefault="00FB0AEC" w:rsidP="00FB0AEC">
            <w:pPr>
              <w:ind w:left="181" w:right="325"/>
              <w:rPr>
                <w:rFonts w:asciiTheme="minorHAnsi" w:eastAsia="Times New Roman" w:hAnsiTheme="minorHAnsi" w:cstheme="minorHAnsi"/>
                <w:sz w:val="22"/>
                <w:szCs w:val="22"/>
              </w:rPr>
            </w:pPr>
            <w:r w:rsidRPr="00FB0AEC">
              <w:rPr>
                <w:rFonts w:asciiTheme="minorHAnsi" w:eastAsia="Times New Roman" w:hAnsiTheme="minorHAnsi" w:cstheme="minorHAnsi"/>
                <w:sz w:val="22"/>
                <w:szCs w:val="22"/>
              </w:rPr>
              <w:t>Matériaux et technique : Dessin au fusain et pastel sur papier-calque, collé sur carton</w:t>
            </w:r>
          </w:p>
          <w:p w14:paraId="6AB96ACF" w14:textId="77777777" w:rsidR="00FB0AEC" w:rsidRPr="00FB0AEC" w:rsidRDefault="00FB0AEC" w:rsidP="00FB0AEC">
            <w:pPr>
              <w:ind w:left="181" w:right="325"/>
              <w:rPr>
                <w:rFonts w:asciiTheme="minorHAnsi" w:eastAsia="Times New Roman" w:hAnsiTheme="minorHAnsi" w:cstheme="minorHAnsi"/>
                <w:sz w:val="22"/>
                <w:szCs w:val="22"/>
              </w:rPr>
            </w:pPr>
            <w:r w:rsidRPr="00FB0AEC">
              <w:rPr>
                <w:rFonts w:asciiTheme="minorHAnsi" w:eastAsia="Times New Roman" w:hAnsiTheme="minorHAnsi" w:cstheme="minorHAnsi"/>
                <w:sz w:val="22"/>
                <w:szCs w:val="22"/>
              </w:rPr>
              <w:t>Lieu d’exposition : Musée des beaux-arts du Canada</w:t>
            </w:r>
          </w:p>
          <w:p w14:paraId="66436BFA" w14:textId="77777777" w:rsidR="00FB0AEC" w:rsidRPr="00FB0AEC" w:rsidRDefault="00FB0AEC" w:rsidP="00FB0AEC">
            <w:pPr>
              <w:ind w:left="181" w:right="325"/>
              <w:rPr>
                <w:rFonts w:asciiTheme="minorHAnsi" w:eastAsia="Times New Roman" w:hAnsiTheme="minorHAnsi" w:cstheme="minorHAnsi"/>
                <w:sz w:val="22"/>
                <w:szCs w:val="22"/>
              </w:rPr>
            </w:pPr>
            <w:r w:rsidRPr="00FB0AEC">
              <w:rPr>
                <w:rFonts w:asciiTheme="minorHAnsi" w:eastAsia="Times New Roman" w:hAnsiTheme="minorHAnsi" w:cstheme="minorHAnsi"/>
                <w:sz w:val="22"/>
                <w:szCs w:val="22"/>
              </w:rPr>
              <w:t>Continuum historique : Art impressionniste 9</w:t>
            </w:r>
            <w:r w:rsidRPr="00FB0AEC">
              <w:rPr>
                <w:rFonts w:asciiTheme="minorHAnsi" w:eastAsia="Times New Roman" w:hAnsiTheme="minorHAnsi" w:cstheme="minorHAnsi"/>
                <w:sz w:val="22"/>
                <w:szCs w:val="22"/>
                <w:vertAlign w:val="superscript"/>
              </w:rPr>
              <w:t>e</w:t>
            </w:r>
            <w:r w:rsidRPr="00FB0AEC">
              <w:rPr>
                <w:rFonts w:asciiTheme="minorHAnsi" w:eastAsia="Times New Roman" w:hAnsiTheme="minorHAnsi" w:cstheme="minorHAnsi"/>
                <w:sz w:val="22"/>
                <w:szCs w:val="22"/>
              </w:rPr>
              <w:t>, 10</w:t>
            </w:r>
            <w:r w:rsidRPr="00FB0AEC">
              <w:rPr>
                <w:rFonts w:asciiTheme="minorHAnsi" w:eastAsia="Times New Roman" w:hAnsiTheme="minorHAnsi" w:cstheme="minorHAnsi"/>
                <w:sz w:val="22"/>
                <w:szCs w:val="22"/>
                <w:vertAlign w:val="superscript"/>
              </w:rPr>
              <w:t>e,</w:t>
            </w:r>
            <w:r w:rsidRPr="00FB0AEC">
              <w:rPr>
                <w:rFonts w:asciiTheme="minorHAnsi" w:eastAsia="Times New Roman" w:hAnsiTheme="minorHAnsi" w:cstheme="minorHAnsi"/>
                <w:sz w:val="22"/>
                <w:szCs w:val="22"/>
              </w:rPr>
              <w:t xml:space="preserve"> 11</w:t>
            </w:r>
            <w:r w:rsidRPr="00FB0AEC">
              <w:rPr>
                <w:rFonts w:asciiTheme="minorHAnsi" w:eastAsia="Times New Roman" w:hAnsiTheme="minorHAnsi" w:cstheme="minorHAnsi"/>
                <w:sz w:val="22"/>
                <w:szCs w:val="22"/>
                <w:vertAlign w:val="superscript"/>
              </w:rPr>
              <w:t>e</w:t>
            </w:r>
            <w:r w:rsidRPr="00FB0AEC">
              <w:rPr>
                <w:rFonts w:asciiTheme="minorHAnsi" w:eastAsia="Times New Roman" w:hAnsiTheme="minorHAnsi" w:cstheme="minorHAnsi"/>
                <w:sz w:val="22"/>
                <w:szCs w:val="22"/>
              </w:rPr>
              <w:t xml:space="preserve"> et 12</w:t>
            </w:r>
            <w:r w:rsidRPr="00FB0AEC">
              <w:rPr>
                <w:rFonts w:asciiTheme="minorHAnsi" w:eastAsia="Times New Roman" w:hAnsiTheme="minorHAnsi" w:cstheme="minorHAnsi"/>
                <w:sz w:val="22"/>
                <w:szCs w:val="22"/>
                <w:vertAlign w:val="superscript"/>
              </w:rPr>
              <w:t>e</w:t>
            </w:r>
            <w:r w:rsidRPr="00FB0AEC">
              <w:rPr>
                <w:rFonts w:asciiTheme="minorHAnsi" w:eastAsia="Times New Roman" w:hAnsiTheme="minorHAnsi" w:cstheme="minorHAnsi"/>
                <w:sz w:val="22"/>
                <w:szCs w:val="22"/>
              </w:rPr>
              <w:t xml:space="preserve"> année</w:t>
            </w:r>
          </w:p>
          <w:p w14:paraId="43923B6C" w14:textId="77777777" w:rsidR="00FB0AEC" w:rsidRPr="00FB0AEC" w:rsidRDefault="00FB0AEC" w:rsidP="00FB0AEC">
            <w:pPr>
              <w:ind w:left="181" w:right="325"/>
              <w:rPr>
                <w:rFonts w:asciiTheme="minorHAnsi" w:eastAsia="Times New Roman" w:hAnsiTheme="minorHAnsi" w:cstheme="minorHAnsi"/>
                <w:sz w:val="22"/>
                <w:szCs w:val="22"/>
              </w:rPr>
            </w:pPr>
            <w:r w:rsidRPr="00FB0AEC">
              <w:rPr>
                <w:rFonts w:asciiTheme="minorHAnsi" w:eastAsia="Times New Roman" w:hAnsiTheme="minorHAnsi" w:cstheme="minorHAnsi"/>
                <w:sz w:val="22"/>
                <w:szCs w:val="22"/>
              </w:rPr>
              <w:t xml:space="preserve">Lien ver l’œuvre : </w:t>
            </w:r>
          </w:p>
          <w:p w14:paraId="554DA202" w14:textId="4E11AE66" w:rsidR="00FB0AEC" w:rsidRPr="00FB0AEC" w:rsidRDefault="00BC15BC" w:rsidP="00FB0AEC">
            <w:pPr>
              <w:ind w:left="181" w:right="325"/>
              <w:rPr>
                <w:rFonts w:asciiTheme="minorHAnsi" w:eastAsia="Times New Roman" w:hAnsiTheme="minorHAnsi" w:cstheme="minorHAnsi"/>
                <w:sz w:val="22"/>
                <w:szCs w:val="22"/>
              </w:rPr>
            </w:pPr>
            <w:hyperlink r:id="rId6">
              <w:r w:rsidR="00FB0AEC" w:rsidRPr="00FB0AEC">
                <w:rPr>
                  <w:rFonts w:asciiTheme="minorHAnsi" w:eastAsia="Times New Roman" w:hAnsiTheme="minorHAnsi" w:cstheme="minorHAnsi"/>
                  <w:color w:val="0563C1"/>
                  <w:sz w:val="22"/>
                  <w:szCs w:val="22"/>
                  <w:u w:val="single"/>
                </w:rPr>
                <w:t>https://www.beaux-arts.ca/collection/artwork/danseuses-a-la-barre</w:t>
              </w:r>
            </w:hyperlink>
          </w:p>
          <w:p w14:paraId="1E4CFC99" w14:textId="77777777" w:rsidR="00FB0AEC" w:rsidRPr="002A2C9A" w:rsidRDefault="00FB0AEC" w:rsidP="00D8317B">
            <w:pPr>
              <w:ind w:left="181" w:right="183"/>
              <w:rPr>
                <w:rFonts w:cstheme="minorHAnsi"/>
              </w:rPr>
            </w:pPr>
          </w:p>
        </w:tc>
      </w:tr>
    </w:tbl>
    <w:p w14:paraId="66501F84" w14:textId="77777777" w:rsidR="00FB0AEC" w:rsidRPr="00304EBF" w:rsidRDefault="00FB0AEC" w:rsidP="00FB0AEC">
      <w:pPr>
        <w:rPr>
          <w:rFonts w:eastAsia="Times New Roman" w:cstheme="minorHAnsi"/>
          <w:color w:val="000000"/>
          <w:lang w:eastAsia="en-CA"/>
        </w:rPr>
      </w:pPr>
      <w:r w:rsidRPr="00D92B4E">
        <w:rPr>
          <w:rFonts w:eastAsia="Times New Roman" w:cstheme="minorHAnsi"/>
          <w:color w:val="000000"/>
          <w:lang w:val="fr-FR" w:eastAsia="en-CA"/>
        </w:rPr>
        <w:t> </w:t>
      </w:r>
      <w:r w:rsidRPr="00304EBF">
        <w:rPr>
          <w:rFonts w:eastAsia="Times New Roman" w:cstheme="minorHAnsi"/>
          <w:color w:val="000000"/>
          <w:lang w:eastAsia="en-CA"/>
        </w:rPr>
        <w:t xml:space="preserve"> </w:t>
      </w:r>
    </w:p>
    <w:p w14:paraId="2AD5EBB0" w14:textId="77777777" w:rsidR="00FB0AEC" w:rsidRPr="00D92B4E" w:rsidRDefault="00FB0AEC" w:rsidP="00FB0AEC">
      <w:pPr>
        <w:rPr>
          <w:rFonts w:eastAsia="Times New Roman" w:cstheme="minorHAnsi"/>
          <w:lang w:eastAsia="en-CA"/>
        </w:rPr>
      </w:pPr>
    </w:p>
    <w:p w14:paraId="6BBF8585" w14:textId="78A5553D" w:rsidR="00FB0AEC" w:rsidRDefault="00FB0AEC" w:rsidP="00FB0AEC">
      <w:pPr>
        <w:ind w:left="284" w:right="146"/>
        <w:rPr>
          <w:rFonts w:cstheme="minorHAnsi"/>
          <w:b/>
          <w:sz w:val="28"/>
          <w:szCs w:val="28"/>
        </w:rPr>
      </w:pPr>
      <w:r w:rsidRPr="00420FE4">
        <w:rPr>
          <w:rFonts w:cstheme="minorHAnsi"/>
          <w:b/>
          <w:sz w:val="28"/>
          <w:szCs w:val="28"/>
        </w:rPr>
        <w:t>DESCRIPTION de l’</w:t>
      </w:r>
      <w:r>
        <w:rPr>
          <w:rFonts w:cstheme="minorHAnsi"/>
          <w:b/>
          <w:sz w:val="28"/>
          <w:szCs w:val="28"/>
        </w:rPr>
        <w:t>œuvre</w:t>
      </w:r>
    </w:p>
    <w:p w14:paraId="00000015" w14:textId="77777777" w:rsidR="008215C0" w:rsidRPr="000B6525" w:rsidRDefault="008215C0">
      <w:pPr>
        <w:jc w:val="both"/>
        <w:rPr>
          <w:rFonts w:asciiTheme="minorHAnsi" w:eastAsia="Times New Roman" w:hAnsiTheme="minorHAnsi" w:cstheme="minorHAnsi"/>
        </w:rPr>
      </w:pPr>
    </w:p>
    <w:p w14:paraId="00000016" w14:textId="475EC278" w:rsidR="008215C0" w:rsidRPr="000B6525" w:rsidRDefault="00DB5AB1" w:rsidP="00FB0AEC">
      <w:pPr>
        <w:ind w:left="284" w:right="304"/>
        <w:jc w:val="both"/>
        <w:rPr>
          <w:rFonts w:asciiTheme="minorHAnsi" w:eastAsia="Times New Roman" w:hAnsiTheme="minorHAnsi" w:cstheme="minorHAnsi"/>
        </w:rPr>
      </w:pPr>
      <w:r>
        <w:rPr>
          <w:rFonts w:asciiTheme="minorHAnsi" w:eastAsia="Times New Roman" w:hAnsiTheme="minorHAnsi" w:cstheme="minorHAnsi"/>
        </w:rPr>
        <w:t>« </w:t>
      </w:r>
      <w:r w:rsidR="00901C2D" w:rsidRPr="000B6525">
        <w:rPr>
          <w:rFonts w:asciiTheme="minorHAnsi" w:eastAsia="Times New Roman" w:hAnsiTheme="minorHAnsi" w:cstheme="minorHAnsi"/>
        </w:rPr>
        <w:t xml:space="preserve">Dans cette œuvre de l’artiste </w:t>
      </w:r>
      <w:r w:rsidRPr="00DB5AB1">
        <w:rPr>
          <w:rFonts w:asciiTheme="minorHAnsi" w:eastAsia="Times New Roman" w:hAnsiTheme="minorHAnsi" w:cstheme="minorHAnsi"/>
        </w:rPr>
        <w:t>impressionniste</w:t>
      </w:r>
      <w:r>
        <w:rPr>
          <w:rFonts w:asciiTheme="minorHAnsi" w:eastAsia="Times New Roman" w:hAnsiTheme="minorHAnsi" w:cstheme="minorHAnsi"/>
        </w:rPr>
        <w:t xml:space="preserve"> </w:t>
      </w:r>
      <w:r w:rsidR="00901C2D" w:rsidRPr="000B6525">
        <w:rPr>
          <w:rFonts w:asciiTheme="minorHAnsi" w:eastAsia="Times New Roman" w:hAnsiTheme="minorHAnsi" w:cstheme="minorHAnsi"/>
        </w:rPr>
        <w:t>français Edgar Degas, on peut apercevoir deux danseuses qui s’étirent. Les lignes sont prédominantes dans cette œuvre. On retrouve notamment les lignes diagonales du mur parallèle à celle de la barre qui donne une légère impression de profondeur. On retrouve aussi les lignes d</w:t>
      </w:r>
      <w:r>
        <w:rPr>
          <w:rFonts w:asciiTheme="minorHAnsi" w:eastAsia="Times New Roman" w:hAnsiTheme="minorHAnsi" w:cstheme="minorHAnsi"/>
        </w:rPr>
        <w:t>u</w:t>
      </w:r>
      <w:r w:rsidR="00901C2D" w:rsidRPr="000B6525">
        <w:rPr>
          <w:rFonts w:asciiTheme="minorHAnsi" w:eastAsia="Times New Roman" w:hAnsiTheme="minorHAnsi" w:cstheme="minorHAnsi"/>
        </w:rPr>
        <w:t xml:space="preserve"> corps des deux danseuses qui sont mis</w:t>
      </w:r>
      <w:r w:rsidR="00272824">
        <w:rPr>
          <w:rFonts w:asciiTheme="minorHAnsi" w:eastAsia="Times New Roman" w:hAnsiTheme="minorHAnsi" w:cstheme="minorHAnsi"/>
        </w:rPr>
        <w:t>es</w:t>
      </w:r>
      <w:r w:rsidR="00901C2D" w:rsidRPr="000B6525">
        <w:rPr>
          <w:rFonts w:asciiTheme="minorHAnsi" w:eastAsia="Times New Roman" w:hAnsiTheme="minorHAnsi" w:cstheme="minorHAnsi"/>
        </w:rPr>
        <w:t xml:space="preserve"> de l’avant grâce aux traits répétitifs de fusain noir. Ces traits créent du mouvement dans la représentation de ces corps qui se trouvent dans un</w:t>
      </w:r>
      <w:r>
        <w:rPr>
          <w:rFonts w:asciiTheme="minorHAnsi" w:eastAsia="Times New Roman" w:hAnsiTheme="minorHAnsi" w:cstheme="minorHAnsi"/>
        </w:rPr>
        <w:t>e</w:t>
      </w:r>
      <w:r w:rsidR="00901C2D" w:rsidRPr="000B6525">
        <w:rPr>
          <w:rFonts w:asciiTheme="minorHAnsi" w:eastAsia="Times New Roman" w:hAnsiTheme="minorHAnsi" w:cstheme="minorHAnsi"/>
        </w:rPr>
        <w:t xml:space="preserve"> posit</w:t>
      </w:r>
      <w:r>
        <w:rPr>
          <w:rFonts w:asciiTheme="minorHAnsi" w:eastAsia="Times New Roman" w:hAnsiTheme="minorHAnsi" w:cstheme="minorHAnsi"/>
        </w:rPr>
        <w:t>i</w:t>
      </w:r>
      <w:r w:rsidR="00901C2D" w:rsidRPr="000B6525">
        <w:rPr>
          <w:rFonts w:asciiTheme="minorHAnsi" w:eastAsia="Times New Roman" w:hAnsiTheme="minorHAnsi" w:cstheme="minorHAnsi"/>
        </w:rPr>
        <w:t>on de tension. Edgar Degas a beaucoup exploré le mouvement par l’entremise de ses observations de danseuses et d</w:t>
      </w:r>
      <w:r>
        <w:rPr>
          <w:rFonts w:asciiTheme="minorHAnsi" w:eastAsia="Times New Roman" w:hAnsiTheme="minorHAnsi" w:cstheme="minorHAnsi"/>
        </w:rPr>
        <w:t>’</w:t>
      </w:r>
      <w:r w:rsidR="00901C2D" w:rsidRPr="000B6525">
        <w:rPr>
          <w:rFonts w:asciiTheme="minorHAnsi" w:eastAsia="Times New Roman" w:hAnsiTheme="minorHAnsi" w:cstheme="minorHAnsi"/>
        </w:rPr>
        <w:t>animaux. Originaire d’un milieu bourgeois, il passe beaucoup de son temps dans des salles de répétition de ballet ainsi qu’à des compétitions équestres. Il est capable de recréer le mouvement avec des traits répétitifs de couleur</w:t>
      </w:r>
      <w:r w:rsidR="00272824">
        <w:rPr>
          <w:rFonts w:asciiTheme="minorHAnsi" w:eastAsia="Times New Roman" w:hAnsiTheme="minorHAnsi" w:cstheme="minorHAnsi"/>
        </w:rPr>
        <w:t>s</w:t>
      </w:r>
      <w:r w:rsidR="00901C2D" w:rsidRPr="000B6525">
        <w:rPr>
          <w:rFonts w:asciiTheme="minorHAnsi" w:eastAsia="Times New Roman" w:hAnsiTheme="minorHAnsi" w:cstheme="minorHAnsi"/>
        </w:rPr>
        <w:t xml:space="preserve"> pastel qui donne</w:t>
      </w:r>
      <w:r>
        <w:rPr>
          <w:rFonts w:asciiTheme="minorHAnsi" w:eastAsia="Times New Roman" w:hAnsiTheme="minorHAnsi" w:cstheme="minorHAnsi"/>
        </w:rPr>
        <w:t>nt</w:t>
      </w:r>
      <w:r w:rsidR="00901C2D" w:rsidRPr="000B6525">
        <w:rPr>
          <w:rFonts w:asciiTheme="minorHAnsi" w:eastAsia="Times New Roman" w:hAnsiTheme="minorHAnsi" w:cstheme="minorHAnsi"/>
        </w:rPr>
        <w:t xml:space="preserve"> aussi des effets de lumière comme on peut le voir sur les robes des jeune</w:t>
      </w:r>
      <w:r w:rsidR="000B6525">
        <w:rPr>
          <w:rFonts w:asciiTheme="minorHAnsi" w:eastAsia="Times New Roman" w:hAnsiTheme="minorHAnsi" w:cstheme="minorHAnsi"/>
        </w:rPr>
        <w:t>s</w:t>
      </w:r>
      <w:r w:rsidR="00901C2D" w:rsidRPr="000B6525">
        <w:rPr>
          <w:rFonts w:asciiTheme="minorHAnsi" w:eastAsia="Times New Roman" w:hAnsiTheme="minorHAnsi" w:cstheme="minorHAnsi"/>
        </w:rPr>
        <w:t xml:space="preserve"> femmes.</w:t>
      </w:r>
    </w:p>
    <w:p w14:paraId="00000017" w14:textId="77777777" w:rsidR="008215C0" w:rsidRPr="000B6525" w:rsidRDefault="008215C0" w:rsidP="00FB0AEC">
      <w:pPr>
        <w:ind w:left="284" w:right="304"/>
        <w:jc w:val="both"/>
        <w:rPr>
          <w:rFonts w:asciiTheme="minorHAnsi" w:eastAsia="Times New Roman" w:hAnsiTheme="minorHAnsi" w:cstheme="minorHAnsi"/>
        </w:rPr>
      </w:pPr>
    </w:p>
    <w:p w14:paraId="61588F2D" w14:textId="5F7E0DC4" w:rsidR="00F03F2A" w:rsidRDefault="00901C2D" w:rsidP="00F03F2A">
      <w:pPr>
        <w:ind w:left="284" w:right="304"/>
        <w:jc w:val="both"/>
        <w:rPr>
          <w:rFonts w:asciiTheme="minorHAnsi" w:eastAsia="Times New Roman" w:hAnsiTheme="minorHAnsi" w:cstheme="minorHAnsi"/>
        </w:rPr>
      </w:pPr>
      <w:r w:rsidRPr="000B6525">
        <w:rPr>
          <w:rFonts w:asciiTheme="minorHAnsi" w:eastAsia="Times New Roman" w:hAnsiTheme="minorHAnsi" w:cstheme="minorHAnsi"/>
        </w:rPr>
        <w:t>Les contrastes créés par le fusain noir et les</w:t>
      </w:r>
      <w:r w:rsidR="00DB5AB1">
        <w:rPr>
          <w:rFonts w:asciiTheme="minorHAnsi" w:eastAsia="Times New Roman" w:hAnsiTheme="minorHAnsi" w:cstheme="minorHAnsi"/>
        </w:rPr>
        <w:t xml:space="preserve"> pastels</w:t>
      </w:r>
      <w:r w:rsidRPr="000B6525">
        <w:rPr>
          <w:rFonts w:asciiTheme="minorHAnsi" w:eastAsia="Times New Roman" w:hAnsiTheme="minorHAnsi" w:cstheme="minorHAnsi"/>
        </w:rPr>
        <w:t xml:space="preserve"> permettent à notre œil de voir des effets de transparence et d’opacité. Les coups de pastel rapide donnent aussi vie à des textures sur les murs usés par le temps en nous laissant entrevoir la couleur originale du papier. Pour conclure</w:t>
      </w:r>
      <w:r w:rsidR="00DB5AB1">
        <w:rPr>
          <w:rFonts w:asciiTheme="minorHAnsi" w:eastAsia="Times New Roman" w:hAnsiTheme="minorHAnsi" w:cstheme="minorHAnsi"/>
        </w:rPr>
        <w:t>,</w:t>
      </w:r>
      <w:r w:rsidRPr="000B6525">
        <w:rPr>
          <w:rFonts w:asciiTheme="minorHAnsi" w:eastAsia="Times New Roman" w:hAnsiTheme="minorHAnsi" w:cstheme="minorHAnsi"/>
        </w:rPr>
        <w:t xml:space="preserve"> Edgar Degas </w:t>
      </w:r>
      <w:r w:rsidR="00DB5AB1">
        <w:rPr>
          <w:rFonts w:asciiTheme="minorHAnsi" w:eastAsia="Times New Roman" w:hAnsiTheme="minorHAnsi" w:cstheme="minorHAnsi"/>
        </w:rPr>
        <w:t>a</w:t>
      </w:r>
      <w:r w:rsidRPr="000B6525">
        <w:rPr>
          <w:rFonts w:asciiTheme="minorHAnsi" w:eastAsia="Times New Roman" w:hAnsiTheme="minorHAnsi" w:cstheme="minorHAnsi"/>
        </w:rPr>
        <w:t xml:space="preserve"> souvent réutilisé la composition de cette œuvre pour d'autres dessins et </w:t>
      </w:r>
      <w:r w:rsidR="00DB5AB1">
        <w:rPr>
          <w:rFonts w:asciiTheme="minorHAnsi" w:eastAsia="Times New Roman" w:hAnsiTheme="minorHAnsi" w:cstheme="minorHAnsi"/>
        </w:rPr>
        <w:t>des tableaux</w:t>
      </w:r>
      <w:r w:rsidRPr="000B6525">
        <w:rPr>
          <w:rFonts w:asciiTheme="minorHAnsi" w:eastAsia="Times New Roman" w:hAnsiTheme="minorHAnsi" w:cstheme="minorHAnsi"/>
        </w:rPr>
        <w:t xml:space="preserve"> à l’huile</w:t>
      </w:r>
      <w:r w:rsidR="00272824">
        <w:rPr>
          <w:rFonts w:asciiTheme="minorHAnsi" w:eastAsia="Times New Roman" w:hAnsiTheme="minorHAnsi" w:cstheme="minorHAnsi"/>
        </w:rPr>
        <w:t>.</w:t>
      </w:r>
      <w:r w:rsidR="00DB5AB1">
        <w:rPr>
          <w:rFonts w:asciiTheme="minorHAnsi" w:eastAsia="Times New Roman" w:hAnsiTheme="minorHAnsi" w:cstheme="minorHAnsi"/>
        </w:rPr>
        <w:t> »</w:t>
      </w:r>
    </w:p>
    <w:p w14:paraId="01E303BB" w14:textId="7D12C325" w:rsidR="00F03F2A" w:rsidRDefault="00F03F2A" w:rsidP="00F03F2A">
      <w:pPr>
        <w:ind w:left="284" w:right="304"/>
        <w:jc w:val="both"/>
        <w:rPr>
          <w:rFonts w:asciiTheme="minorHAnsi" w:eastAsia="Times New Roman" w:hAnsiTheme="minorHAnsi" w:cstheme="minorHAnsi"/>
        </w:rPr>
      </w:pPr>
    </w:p>
    <w:p w14:paraId="53D554B5" w14:textId="77777777" w:rsidR="00F03F2A" w:rsidRDefault="00F03F2A" w:rsidP="00F03F2A">
      <w:pPr>
        <w:ind w:left="284" w:right="304"/>
        <w:jc w:val="both"/>
        <w:rPr>
          <w:rFonts w:asciiTheme="minorHAnsi" w:eastAsia="Times New Roman" w:hAnsiTheme="minorHAnsi" w:cstheme="minorHAnsi"/>
        </w:rPr>
      </w:pPr>
    </w:p>
    <w:p w14:paraId="1E765C29" w14:textId="45DA1453" w:rsidR="00272824" w:rsidRDefault="00272824" w:rsidP="00FB0AEC">
      <w:pPr>
        <w:ind w:left="284" w:right="304"/>
        <w:jc w:val="both"/>
        <w:rPr>
          <w:b/>
        </w:rPr>
      </w:pPr>
    </w:p>
    <w:p w14:paraId="7B4738C5" w14:textId="5A4A8FB7" w:rsidR="00FB0AEC" w:rsidRDefault="00F03F2A" w:rsidP="00FB0AEC">
      <w:pPr>
        <w:ind w:left="284" w:right="304"/>
        <w:jc w:val="center"/>
        <w:rPr>
          <w:b/>
        </w:rPr>
      </w:pPr>
      <w:r>
        <w:rPr>
          <w:b/>
          <w:noProof/>
        </w:rPr>
        <w:lastRenderedPageBreak/>
        <mc:AlternateContent>
          <mc:Choice Requires="wps">
            <w:drawing>
              <wp:anchor distT="0" distB="0" distL="114300" distR="114300" simplePos="0" relativeHeight="251663360" behindDoc="1" locked="0" layoutInCell="1" allowOverlap="1" wp14:anchorId="6A40A736" wp14:editId="49B474F9">
                <wp:simplePos x="0" y="0"/>
                <wp:positionH relativeFrom="column">
                  <wp:posOffset>168910</wp:posOffset>
                </wp:positionH>
                <wp:positionV relativeFrom="paragraph">
                  <wp:posOffset>-98523</wp:posOffset>
                </wp:positionV>
                <wp:extent cx="5674936" cy="536400"/>
                <wp:effectExtent l="0" t="0" r="2540" b="0"/>
                <wp:wrapNone/>
                <wp:docPr id="2" name="Rectangle 2"/>
                <wp:cNvGraphicFramePr/>
                <a:graphic xmlns:a="http://schemas.openxmlformats.org/drawingml/2006/main">
                  <a:graphicData uri="http://schemas.microsoft.com/office/word/2010/wordprocessingShape">
                    <wps:wsp>
                      <wps:cNvSpPr/>
                      <wps:spPr>
                        <a:xfrm>
                          <a:off x="0" y="0"/>
                          <a:ext cx="5674936" cy="536400"/>
                        </a:xfrm>
                        <a:prstGeom prst="rect">
                          <a:avLst/>
                        </a:prstGeom>
                        <a:solidFill>
                          <a:srgbClr val="F4F4F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C5A63A" w14:textId="367BF401" w:rsidR="00F03F2A" w:rsidRDefault="00F03F2A" w:rsidP="00F03F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0A736" id="Rectangle 2" o:spid="_x0000_s1026" style="position:absolute;left:0;text-align:left;margin-left:13.3pt;margin-top:-7.75pt;width:446.85pt;height:4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" fillcolor="#f4f4f4" stroked="f" strokeweight="1pt">
                <v:textbox>
                  <w:txbxContent>
                    <w:p w14:paraId="14C5A63A" w14:textId="367BF401" w:rsidR="00F03F2A" w:rsidRDefault="00F03F2A" w:rsidP="00F03F2A">
                      <w:pPr>
                        <w:jc w:val="center"/>
                      </w:pPr>
                      <w:r>
                        <w:t/>
                      </w:r>
                    </w:p>
                  </w:txbxContent>
                </v:textbox>
              </v:rect>
            </w:pict>
          </mc:Fallback>
        </mc:AlternateContent>
      </w:r>
      <w:r w:rsidR="00272824">
        <w:rPr>
          <w:b/>
        </w:rPr>
        <w:t>KARIANE LA</w:t>
      </w:r>
      <w:r w:rsidR="00EF7F85">
        <w:rPr>
          <w:b/>
        </w:rPr>
        <w:t>CHANCE</w:t>
      </w:r>
      <w:r w:rsidR="00272824" w:rsidRPr="00381DBB">
        <w:rPr>
          <w:b/>
        </w:rPr>
        <w:t xml:space="preserve"> explique pourquoi « </w:t>
      </w:r>
      <w:r w:rsidR="00272824">
        <w:rPr>
          <w:b/>
          <w:i/>
        </w:rPr>
        <w:t>Danseuses à la barre</w:t>
      </w:r>
      <w:r w:rsidR="00272824" w:rsidRPr="00381DBB">
        <w:rPr>
          <w:b/>
        </w:rPr>
        <w:t> »</w:t>
      </w:r>
    </w:p>
    <w:p w14:paraId="5B74B8B6" w14:textId="1426E2C4" w:rsidR="00272824" w:rsidRPr="00272824" w:rsidRDefault="00272824" w:rsidP="00FB0AEC">
      <w:pPr>
        <w:ind w:left="284" w:right="304"/>
        <w:jc w:val="center"/>
        <w:rPr>
          <w:rFonts w:asciiTheme="minorHAnsi" w:eastAsia="Times New Roman" w:hAnsiTheme="minorHAnsi" w:cstheme="minorHAnsi"/>
        </w:rPr>
      </w:pPr>
      <w:r w:rsidRPr="00381DBB">
        <w:rPr>
          <w:b/>
        </w:rPr>
        <w:t>fait partie de son « jardin intérieur »</w:t>
      </w:r>
    </w:p>
    <w:p w14:paraId="00000024" w14:textId="77777777" w:rsidR="008215C0" w:rsidRPr="000B6525" w:rsidRDefault="008215C0" w:rsidP="00FB0AEC">
      <w:pPr>
        <w:ind w:left="284" w:right="304"/>
        <w:jc w:val="both"/>
        <w:rPr>
          <w:rFonts w:asciiTheme="minorHAnsi" w:eastAsia="Times New Roman" w:hAnsiTheme="minorHAnsi" w:cstheme="minorHAnsi"/>
          <w:b/>
          <w:color w:val="000000"/>
          <w:u w:val="single"/>
        </w:rPr>
      </w:pPr>
    </w:p>
    <w:p w14:paraId="00000025" w14:textId="23D344B3" w:rsidR="008215C0" w:rsidRPr="000B6525" w:rsidRDefault="00CA06E9" w:rsidP="00FB0AEC">
      <w:pPr>
        <w:ind w:left="284" w:right="304"/>
        <w:jc w:val="both"/>
        <w:rPr>
          <w:rFonts w:asciiTheme="minorHAnsi" w:eastAsia="Times New Roman" w:hAnsiTheme="minorHAnsi" w:cstheme="minorHAnsi"/>
          <w:color w:val="000000"/>
        </w:rPr>
      </w:pPr>
      <w:r>
        <w:rPr>
          <w:rFonts w:asciiTheme="minorHAnsi" w:eastAsia="Times New Roman" w:hAnsiTheme="minorHAnsi" w:cstheme="minorHAnsi"/>
          <w:color w:val="000000"/>
        </w:rPr>
        <w:t>« </w:t>
      </w:r>
      <w:r w:rsidR="00901C2D" w:rsidRPr="000B6525">
        <w:rPr>
          <w:rFonts w:asciiTheme="minorHAnsi" w:eastAsia="Times New Roman" w:hAnsiTheme="minorHAnsi" w:cstheme="minorHAnsi"/>
          <w:color w:val="000000"/>
        </w:rPr>
        <w:t>Lorsque je regarde ce</w:t>
      </w:r>
      <w:r w:rsidR="00901C2D" w:rsidRPr="000B6525">
        <w:rPr>
          <w:rFonts w:asciiTheme="minorHAnsi" w:eastAsia="Times New Roman" w:hAnsiTheme="minorHAnsi" w:cstheme="minorHAnsi"/>
        </w:rPr>
        <w:t xml:space="preserve"> croquis,</w:t>
      </w:r>
      <w:r w:rsidR="00901C2D" w:rsidRPr="000B6525">
        <w:rPr>
          <w:rFonts w:asciiTheme="minorHAnsi" w:eastAsia="Times New Roman" w:hAnsiTheme="minorHAnsi" w:cstheme="minorHAnsi"/>
          <w:color w:val="000000"/>
        </w:rPr>
        <w:t xml:space="preserve"> je me sens </w:t>
      </w:r>
      <w:r w:rsidR="00901C2D" w:rsidRPr="000B6525">
        <w:rPr>
          <w:rFonts w:asciiTheme="minorHAnsi" w:eastAsia="Times New Roman" w:hAnsiTheme="minorHAnsi" w:cstheme="minorHAnsi"/>
        </w:rPr>
        <w:t>transporté</w:t>
      </w:r>
      <w:r w:rsidR="00272824">
        <w:rPr>
          <w:rFonts w:asciiTheme="minorHAnsi" w:eastAsia="Times New Roman" w:hAnsiTheme="minorHAnsi" w:cstheme="minorHAnsi"/>
        </w:rPr>
        <w:t>e</w:t>
      </w:r>
      <w:r w:rsidR="00901C2D" w:rsidRPr="000B6525">
        <w:rPr>
          <w:rFonts w:asciiTheme="minorHAnsi" w:eastAsia="Times New Roman" w:hAnsiTheme="minorHAnsi" w:cstheme="minorHAnsi"/>
          <w:color w:val="000000"/>
        </w:rPr>
        <w:t xml:space="preserve"> dans un univers à la fois clair et flou. Un univers clair à cause des lignes répétitives et des formes géométriques et organiques qui </w:t>
      </w:r>
      <w:r>
        <w:rPr>
          <w:rFonts w:asciiTheme="minorHAnsi" w:eastAsia="Times New Roman" w:hAnsiTheme="minorHAnsi" w:cstheme="minorHAnsi"/>
          <w:color w:val="000000"/>
        </w:rPr>
        <w:t>dirigent</w:t>
      </w:r>
      <w:r w:rsidR="00901C2D" w:rsidRPr="000B6525">
        <w:rPr>
          <w:rFonts w:asciiTheme="minorHAnsi" w:eastAsia="Times New Roman" w:hAnsiTheme="minorHAnsi" w:cstheme="minorHAnsi"/>
          <w:color w:val="000000"/>
        </w:rPr>
        <w:t xml:space="preserve"> mon attention</w:t>
      </w:r>
      <w:r>
        <w:rPr>
          <w:rFonts w:asciiTheme="minorHAnsi" w:eastAsia="Times New Roman" w:hAnsiTheme="minorHAnsi" w:cstheme="minorHAnsi"/>
          <w:color w:val="000000"/>
        </w:rPr>
        <w:t>, m</w:t>
      </w:r>
      <w:r w:rsidR="00901C2D" w:rsidRPr="000B6525">
        <w:rPr>
          <w:rFonts w:asciiTheme="minorHAnsi" w:eastAsia="Times New Roman" w:hAnsiTheme="minorHAnsi" w:cstheme="minorHAnsi"/>
          <w:color w:val="000000"/>
        </w:rPr>
        <w:t>ais aussi flou à cause du mouvement et des choix de couleur</w:t>
      </w:r>
      <w:r w:rsidR="00272824">
        <w:rPr>
          <w:rFonts w:asciiTheme="minorHAnsi" w:eastAsia="Times New Roman" w:hAnsiTheme="minorHAnsi" w:cstheme="minorHAnsi"/>
          <w:color w:val="000000"/>
        </w:rPr>
        <w:t>s</w:t>
      </w:r>
      <w:r w:rsidR="00901C2D" w:rsidRPr="000B6525">
        <w:rPr>
          <w:rFonts w:asciiTheme="minorHAnsi" w:eastAsia="Times New Roman" w:hAnsiTheme="minorHAnsi" w:cstheme="minorHAnsi"/>
          <w:color w:val="000000"/>
        </w:rPr>
        <w:t xml:space="preserve">. C’est comme si l’artiste voulait faire appel à notre imagination pour remplir les espaces vides. Je peux très bien voir ce qui se passe sur le papier même si tous les détails n’y sont pas représentés. Cette œuvre me laisse de l’espace pour respirer, car elle est très </w:t>
      </w:r>
      <w:r w:rsidR="00272824">
        <w:rPr>
          <w:rFonts w:asciiTheme="minorHAnsi" w:eastAsia="Times New Roman" w:hAnsiTheme="minorHAnsi" w:cstheme="minorHAnsi"/>
          <w:color w:val="000000"/>
        </w:rPr>
        <w:t>dégagée</w:t>
      </w:r>
      <w:r w:rsidR="00901C2D" w:rsidRPr="000B6525">
        <w:rPr>
          <w:rFonts w:asciiTheme="minorHAnsi" w:eastAsia="Times New Roman" w:hAnsiTheme="minorHAnsi" w:cstheme="minorHAnsi"/>
          <w:color w:val="000000"/>
        </w:rPr>
        <w:t>. Parfois le vide est important pour laisser place à tout ce qui peut arriver.</w:t>
      </w:r>
    </w:p>
    <w:p w14:paraId="00000026" w14:textId="77777777" w:rsidR="008215C0" w:rsidRPr="000B6525" w:rsidRDefault="008215C0" w:rsidP="00FB0AEC">
      <w:pPr>
        <w:ind w:left="284" w:right="304"/>
        <w:jc w:val="both"/>
        <w:rPr>
          <w:rFonts w:asciiTheme="minorHAnsi" w:eastAsia="Times New Roman" w:hAnsiTheme="minorHAnsi" w:cstheme="minorHAnsi"/>
          <w:highlight w:val="yellow"/>
        </w:rPr>
      </w:pPr>
    </w:p>
    <w:p w14:paraId="00000027" w14:textId="2B1357B7" w:rsidR="008215C0" w:rsidRPr="000B6525" w:rsidRDefault="00901C2D" w:rsidP="00FB0AEC">
      <w:pPr>
        <w:ind w:left="284" w:right="304"/>
        <w:jc w:val="both"/>
        <w:rPr>
          <w:rFonts w:asciiTheme="minorHAnsi" w:eastAsia="Times New Roman" w:hAnsiTheme="minorHAnsi" w:cstheme="minorHAnsi"/>
          <w:highlight w:val="white"/>
        </w:rPr>
      </w:pPr>
      <w:r w:rsidRPr="000B6525">
        <w:rPr>
          <w:rFonts w:asciiTheme="minorHAnsi" w:eastAsia="Times New Roman" w:hAnsiTheme="minorHAnsi" w:cstheme="minorHAnsi"/>
          <w:highlight w:val="white"/>
        </w:rPr>
        <w:t>J’aime beaucoup cette œuvre</w:t>
      </w:r>
      <w:r w:rsidR="00CA06E9">
        <w:rPr>
          <w:rFonts w:asciiTheme="minorHAnsi" w:eastAsia="Times New Roman" w:hAnsiTheme="minorHAnsi" w:cstheme="minorHAnsi"/>
          <w:highlight w:val="white"/>
        </w:rPr>
        <w:t>,</w:t>
      </w:r>
      <w:r w:rsidRPr="000B6525">
        <w:rPr>
          <w:rFonts w:asciiTheme="minorHAnsi" w:eastAsia="Times New Roman" w:hAnsiTheme="minorHAnsi" w:cstheme="minorHAnsi"/>
          <w:highlight w:val="white"/>
        </w:rPr>
        <w:t xml:space="preserve"> car elle me permet de voir que toutes les étapes de processus sont importantes et belles. Voir le processus d’un autre artiste aussi marquant que Degas me</w:t>
      </w:r>
      <w:r w:rsidR="00CA06E9">
        <w:rPr>
          <w:rFonts w:asciiTheme="minorHAnsi" w:eastAsia="Times New Roman" w:hAnsiTheme="minorHAnsi" w:cstheme="minorHAnsi"/>
          <w:highlight w:val="white"/>
        </w:rPr>
        <w:t xml:space="preserve"> rassure.</w:t>
      </w:r>
      <w:r w:rsidRPr="000B6525">
        <w:rPr>
          <w:rFonts w:asciiTheme="minorHAnsi" w:eastAsia="Times New Roman" w:hAnsiTheme="minorHAnsi" w:cstheme="minorHAnsi"/>
          <w:highlight w:val="white"/>
        </w:rPr>
        <w:t xml:space="preserve"> </w:t>
      </w:r>
      <w:r w:rsidR="00CA06E9">
        <w:rPr>
          <w:rFonts w:asciiTheme="minorHAnsi" w:eastAsia="Times New Roman" w:hAnsiTheme="minorHAnsi" w:cstheme="minorHAnsi"/>
          <w:highlight w:val="white"/>
        </w:rPr>
        <w:t xml:space="preserve">Ceci </w:t>
      </w:r>
      <w:r w:rsidRPr="000B6525">
        <w:rPr>
          <w:rFonts w:asciiTheme="minorHAnsi" w:eastAsia="Times New Roman" w:hAnsiTheme="minorHAnsi" w:cstheme="minorHAnsi"/>
          <w:highlight w:val="white"/>
        </w:rPr>
        <w:t xml:space="preserve">me </w:t>
      </w:r>
      <w:r w:rsidR="00CA06E9">
        <w:rPr>
          <w:rFonts w:asciiTheme="minorHAnsi" w:eastAsia="Times New Roman" w:hAnsiTheme="minorHAnsi" w:cstheme="minorHAnsi"/>
          <w:highlight w:val="white"/>
        </w:rPr>
        <w:t>fait</w:t>
      </w:r>
      <w:r w:rsidRPr="000B6525">
        <w:rPr>
          <w:rFonts w:asciiTheme="minorHAnsi" w:eastAsia="Times New Roman" w:hAnsiTheme="minorHAnsi" w:cstheme="minorHAnsi"/>
          <w:highlight w:val="white"/>
        </w:rPr>
        <w:t xml:space="preserve"> réaliser que toutes les œuvres ne peuvent pas être parfaites et considérées comme terminées. Par contre, ce sont ces composantes qui la rendent intéressante. Somme toute, cette œuvre me permet </w:t>
      </w:r>
      <w:r w:rsidR="00272824">
        <w:rPr>
          <w:rFonts w:asciiTheme="minorHAnsi" w:eastAsia="Times New Roman" w:hAnsiTheme="minorHAnsi" w:cstheme="minorHAnsi"/>
          <w:highlight w:val="white"/>
        </w:rPr>
        <w:t>d’enlever</w:t>
      </w:r>
      <w:r w:rsidRPr="000B6525">
        <w:rPr>
          <w:rFonts w:asciiTheme="minorHAnsi" w:eastAsia="Times New Roman" w:hAnsiTheme="minorHAnsi" w:cstheme="minorHAnsi"/>
          <w:highlight w:val="white"/>
        </w:rPr>
        <w:t xml:space="preserve"> la pression que </w:t>
      </w:r>
      <w:r w:rsidR="00CA06E9">
        <w:rPr>
          <w:rFonts w:asciiTheme="minorHAnsi" w:eastAsia="Times New Roman" w:hAnsiTheme="minorHAnsi" w:cstheme="minorHAnsi"/>
          <w:highlight w:val="white"/>
        </w:rPr>
        <w:t>j</w:t>
      </w:r>
      <w:r w:rsidRPr="000B6525">
        <w:rPr>
          <w:rFonts w:asciiTheme="minorHAnsi" w:eastAsia="Times New Roman" w:hAnsiTheme="minorHAnsi" w:cstheme="minorHAnsi"/>
          <w:highlight w:val="white"/>
        </w:rPr>
        <w:t>e m'impose en voulant créer une œuvre parfai</w:t>
      </w:r>
      <w:r w:rsidR="00CA06E9">
        <w:rPr>
          <w:rFonts w:asciiTheme="minorHAnsi" w:eastAsia="Times New Roman" w:hAnsiTheme="minorHAnsi" w:cstheme="minorHAnsi"/>
          <w:highlight w:val="white"/>
        </w:rPr>
        <w:t>t</w:t>
      </w:r>
      <w:r w:rsidRPr="000B6525">
        <w:rPr>
          <w:rFonts w:asciiTheme="minorHAnsi" w:eastAsia="Times New Roman" w:hAnsiTheme="minorHAnsi" w:cstheme="minorHAnsi"/>
          <w:highlight w:val="white"/>
        </w:rPr>
        <w:t>e.</w:t>
      </w:r>
    </w:p>
    <w:p w14:paraId="00000029" w14:textId="77777777" w:rsidR="008215C0" w:rsidRPr="000B6525" w:rsidRDefault="008215C0" w:rsidP="00FB0AEC">
      <w:pPr>
        <w:ind w:left="284" w:right="304"/>
        <w:jc w:val="both"/>
        <w:rPr>
          <w:rFonts w:asciiTheme="minorHAnsi" w:eastAsia="Times New Roman" w:hAnsiTheme="minorHAnsi" w:cstheme="minorHAnsi"/>
          <w:highlight w:val="white"/>
        </w:rPr>
      </w:pPr>
    </w:p>
    <w:p w14:paraId="0000002A" w14:textId="11AA251F" w:rsidR="008215C0" w:rsidRPr="000B6525" w:rsidRDefault="00901C2D" w:rsidP="00FB0AEC">
      <w:pPr>
        <w:ind w:left="284" w:right="304"/>
        <w:jc w:val="both"/>
        <w:rPr>
          <w:rFonts w:asciiTheme="minorHAnsi" w:eastAsia="Times New Roman" w:hAnsiTheme="minorHAnsi" w:cstheme="minorHAnsi"/>
          <w:color w:val="000000"/>
          <w:highlight w:val="white"/>
        </w:rPr>
      </w:pPr>
      <w:r w:rsidRPr="000B6525">
        <w:rPr>
          <w:rFonts w:asciiTheme="minorHAnsi" w:eastAsia="Times New Roman" w:hAnsiTheme="minorHAnsi" w:cstheme="minorHAnsi"/>
          <w:color w:val="000000"/>
          <w:highlight w:val="white"/>
        </w:rPr>
        <w:t xml:space="preserve">L’artiste </w:t>
      </w:r>
      <w:r w:rsidR="00272824">
        <w:rPr>
          <w:rFonts w:asciiTheme="minorHAnsi" w:eastAsia="Times New Roman" w:hAnsiTheme="minorHAnsi" w:cstheme="minorHAnsi"/>
          <w:color w:val="000000"/>
          <w:highlight w:val="white"/>
        </w:rPr>
        <w:t>a</w:t>
      </w:r>
      <w:r w:rsidR="00CA06E9">
        <w:rPr>
          <w:rFonts w:asciiTheme="minorHAnsi" w:eastAsia="Times New Roman" w:hAnsiTheme="minorHAnsi" w:cstheme="minorHAnsi"/>
          <w:color w:val="000000"/>
          <w:highlight w:val="white"/>
        </w:rPr>
        <w:t xml:space="preserve"> bien</w:t>
      </w:r>
      <w:r w:rsidRPr="000B6525">
        <w:rPr>
          <w:rFonts w:asciiTheme="minorHAnsi" w:eastAsia="Times New Roman" w:hAnsiTheme="minorHAnsi" w:cstheme="minorHAnsi"/>
          <w:color w:val="000000"/>
          <w:highlight w:val="white"/>
        </w:rPr>
        <w:t xml:space="preserve"> capt</w:t>
      </w:r>
      <w:r w:rsidR="00CA06E9">
        <w:rPr>
          <w:rFonts w:asciiTheme="minorHAnsi" w:eastAsia="Times New Roman" w:hAnsiTheme="minorHAnsi" w:cstheme="minorHAnsi"/>
          <w:color w:val="000000"/>
          <w:highlight w:val="white"/>
        </w:rPr>
        <w:t>é</w:t>
      </w:r>
      <w:r w:rsidRPr="000B6525">
        <w:rPr>
          <w:rFonts w:asciiTheme="minorHAnsi" w:eastAsia="Times New Roman" w:hAnsiTheme="minorHAnsi" w:cstheme="minorHAnsi"/>
          <w:color w:val="000000"/>
          <w:highlight w:val="white"/>
        </w:rPr>
        <w:t xml:space="preserve"> les textures des tissus avec ses traits rapides </w:t>
      </w:r>
      <w:r w:rsidRPr="000B6525">
        <w:rPr>
          <w:rFonts w:asciiTheme="minorHAnsi" w:eastAsia="Times New Roman" w:hAnsiTheme="minorHAnsi" w:cstheme="minorHAnsi"/>
          <w:highlight w:val="white"/>
        </w:rPr>
        <w:t>instinctifs</w:t>
      </w:r>
      <w:r w:rsidRPr="000B6525">
        <w:rPr>
          <w:rFonts w:asciiTheme="minorHAnsi" w:eastAsia="Times New Roman" w:hAnsiTheme="minorHAnsi" w:cstheme="minorHAnsi"/>
          <w:color w:val="000000"/>
          <w:highlight w:val="white"/>
        </w:rPr>
        <w:t xml:space="preserve"> de pastel bleu poudre. </w:t>
      </w:r>
      <w:r w:rsidRPr="000B6525">
        <w:rPr>
          <w:rFonts w:asciiTheme="minorHAnsi" w:eastAsia="Times New Roman" w:hAnsiTheme="minorHAnsi" w:cstheme="minorHAnsi"/>
          <w:highlight w:val="white"/>
        </w:rPr>
        <w:t xml:space="preserve"> J’ai choisi un des nombreux croquis de</w:t>
      </w:r>
      <w:r w:rsidR="00CA06E9">
        <w:rPr>
          <w:rFonts w:asciiTheme="minorHAnsi" w:eastAsia="Times New Roman" w:hAnsiTheme="minorHAnsi" w:cstheme="minorHAnsi"/>
          <w:highlight w:val="white"/>
        </w:rPr>
        <w:t xml:space="preserve"> Degas</w:t>
      </w:r>
      <w:r w:rsidRPr="000B6525">
        <w:rPr>
          <w:rFonts w:asciiTheme="minorHAnsi" w:eastAsia="Times New Roman" w:hAnsiTheme="minorHAnsi" w:cstheme="minorHAnsi"/>
          <w:highlight w:val="white"/>
        </w:rPr>
        <w:t xml:space="preserve"> car l'exploration des couleurs et des formes fait partie de ma pratique artistique. </w:t>
      </w:r>
      <w:r w:rsidRPr="000B6525">
        <w:rPr>
          <w:rFonts w:asciiTheme="minorHAnsi" w:eastAsia="Times New Roman" w:hAnsiTheme="minorHAnsi" w:cstheme="minorHAnsi"/>
          <w:color w:val="000000"/>
          <w:highlight w:val="white"/>
        </w:rPr>
        <w:t xml:space="preserve">Grâce à ces explorations, je peux voir mon cheminement et découvrir des choses que je n’aurais pas </w:t>
      </w:r>
      <w:r w:rsidRPr="000B6525">
        <w:rPr>
          <w:rFonts w:asciiTheme="minorHAnsi" w:eastAsia="Times New Roman" w:hAnsiTheme="minorHAnsi" w:cstheme="minorHAnsi"/>
          <w:highlight w:val="white"/>
        </w:rPr>
        <w:t>pu</w:t>
      </w:r>
      <w:r w:rsidRPr="000B6525">
        <w:rPr>
          <w:rFonts w:asciiTheme="minorHAnsi" w:eastAsia="Times New Roman" w:hAnsiTheme="minorHAnsi" w:cstheme="minorHAnsi"/>
          <w:color w:val="000000"/>
          <w:highlight w:val="white"/>
        </w:rPr>
        <w:t xml:space="preserve"> découvrir autrement</w:t>
      </w:r>
      <w:r w:rsidR="00272824">
        <w:rPr>
          <w:rFonts w:asciiTheme="minorHAnsi" w:eastAsia="Times New Roman" w:hAnsiTheme="minorHAnsi" w:cstheme="minorHAnsi"/>
          <w:color w:val="000000"/>
          <w:highlight w:val="white"/>
        </w:rPr>
        <w:t>.</w:t>
      </w:r>
      <w:r w:rsidR="00CA06E9">
        <w:rPr>
          <w:rFonts w:asciiTheme="minorHAnsi" w:eastAsia="Times New Roman" w:hAnsiTheme="minorHAnsi" w:cstheme="minorHAnsi"/>
          <w:color w:val="000000"/>
          <w:highlight w:val="white"/>
        </w:rPr>
        <w:t> »</w:t>
      </w:r>
    </w:p>
    <w:sectPr w:rsidR="008215C0" w:rsidRPr="000B6525" w:rsidSect="00DB5AB1">
      <w:pgSz w:w="12240" w:h="15840"/>
      <w:pgMar w:top="1440" w:right="1361" w:bottom="1440" w:left="1361" w:header="709" w:footer="709"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5C0"/>
    <w:rsid w:val="000B6525"/>
    <w:rsid w:val="00272824"/>
    <w:rsid w:val="006C657D"/>
    <w:rsid w:val="00807E17"/>
    <w:rsid w:val="008215C0"/>
    <w:rsid w:val="00901C2D"/>
    <w:rsid w:val="009E7818"/>
    <w:rsid w:val="00BC15BC"/>
    <w:rsid w:val="00CA06E9"/>
    <w:rsid w:val="00DB5AB1"/>
    <w:rsid w:val="00E47382"/>
    <w:rsid w:val="00EF7F85"/>
    <w:rsid w:val="00F03F2A"/>
    <w:rsid w:val="00F513F7"/>
    <w:rsid w:val="00FB0A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AFDD6"/>
  <w15:docId w15:val="{7B7B53A1-A735-8843-AD14-A8F54036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17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731548"/>
    <w:rPr>
      <w:color w:val="0563C1" w:themeColor="hyperlink"/>
      <w:u w:val="single"/>
    </w:rPr>
  </w:style>
  <w:style w:type="character" w:styleId="UnresolvedMention">
    <w:name w:val="Unresolved Mention"/>
    <w:basedOn w:val="DefaultParagraphFont"/>
    <w:uiPriority w:val="99"/>
    <w:semiHidden/>
    <w:unhideWhenUsed/>
    <w:rsid w:val="00731548"/>
    <w:rPr>
      <w:color w:val="605E5C"/>
      <w:shd w:val="clear" w:color="auto" w:fill="E1DFDD"/>
    </w:rPr>
  </w:style>
  <w:style w:type="character" w:styleId="FollowedHyperlink">
    <w:name w:val="FollowedHyperlink"/>
    <w:basedOn w:val="DefaultParagraphFont"/>
    <w:uiPriority w:val="99"/>
    <w:semiHidden/>
    <w:unhideWhenUsed/>
    <w:rsid w:val="00F60177"/>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DB5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beaux-arts.ca/collection/artwork/danseuses-a-la-barr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XxieIYeDP74DeVPRdGZ2cgbKIA==">AMUW2mV1qdHpD1csoWYXZaHwpy55rMjx9FB/pPRV6mjO2CzF4DvXJ8KMUFSN8XS3IbcXY5rRhI7CV+dNf1qUff81EtRHneOtE2bsl1pTcVy3hF+xpkj5jBc=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Kariane Lachance</dc:creator>
  <cp:lastModifiedBy>Microsoft Office User</cp:lastModifiedBy>
  <cp:revision>10</cp:revision>
  <dcterms:created xsi:type="dcterms:W3CDTF">2022-04-13T23:33:00Z</dcterms:created>
  <dcterms:modified xsi:type="dcterms:W3CDTF">2022-06-11T17:02:00Z</dcterms:modified>
</cp:coreProperties>
</file>