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A2D54" w14:textId="4B3AA545" w:rsidR="0028157B" w:rsidRDefault="00B269D7">
      <w:pPr>
        <w:ind w:left="-851" w:right="-1114"/>
        <w:rPr>
          <w:rFonts w:ascii="Arial" w:eastAsia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09CF2AD6" wp14:editId="297ED601">
            <wp:simplePos x="0" y="0"/>
            <wp:positionH relativeFrom="column">
              <wp:posOffset>-1337235</wp:posOffset>
            </wp:positionH>
            <wp:positionV relativeFrom="paragraph">
              <wp:posOffset>-1257824</wp:posOffset>
            </wp:positionV>
            <wp:extent cx="10133330" cy="7842325"/>
            <wp:effectExtent l="0" t="0" r="1270" b="6350"/>
            <wp:wrapNone/>
            <wp:docPr id="213335944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42" name="image3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38873" cy="7846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64E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BAF7E" wp14:editId="4FB1F95F">
                <wp:simplePos x="0" y="0"/>
                <wp:positionH relativeFrom="column">
                  <wp:posOffset>3944649</wp:posOffset>
                </wp:positionH>
                <wp:positionV relativeFrom="paragraph">
                  <wp:posOffset>1086135</wp:posOffset>
                </wp:positionV>
                <wp:extent cx="4787621" cy="934949"/>
                <wp:effectExtent l="0" t="0" r="0" b="0"/>
                <wp:wrapNone/>
                <wp:docPr id="10128531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621" cy="934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08F2B" w14:textId="77777777" w:rsidR="0044142C" w:rsidRDefault="0044142C" w:rsidP="0044142C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</w:p>
                          <w:p w14:paraId="22412716" w14:textId="77777777" w:rsidR="0044142C" w:rsidRPr="0041728D" w:rsidRDefault="0044142C" w:rsidP="0044142C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41728D">
                              <w:rPr>
                                <w:rFonts w:ascii="Arial" w:eastAsia="Arial" w:hAnsi="Arial" w:cs="Arial"/>
                                <w:bCs/>
                                <w:color w:val="FFFFFF"/>
                                <w:sz w:val="36"/>
                              </w:rPr>
                              <w:t>TABLEAUX 15</w:t>
                            </w:r>
                          </w:p>
                          <w:p w14:paraId="30BACD08" w14:textId="5D734BE8" w:rsidR="0028157B" w:rsidRPr="0044142C" w:rsidRDefault="0044142C" w:rsidP="0044142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36"/>
                              </w:rPr>
                              <w:t>ŒUVRES D’INSPIRATION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BAF7E" id="Rectangle 1" o:spid="_x0000_s1026" style="position:absolute;left:0;text-align:left;margin-left:310.6pt;margin-top:85.5pt;width:377pt;height:7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" filled="f" stroked="f">
                <v:textbox inset="2.53958mm,1.2694mm,2.53958mm,1.2694mm">
                  <w:txbxContent>
                    <w:p w14:paraId="1CC08F2B" w14:textId="77777777" w:rsidR="0044142C" w:rsidRDefault="0044142C" w:rsidP="0044142C">
                      <w:pPr>
                        <w:spacing w:line="192" w:lineRule="auto"/>
                        <w:jc w:val="center"/>
                        <w:textDirection w:val="btLr"/>
                      </w:pPr>
                    </w:p>
                    <w:p w14:paraId="22412716" w14:textId="77777777" w:rsidR="0044142C" w:rsidRPr="0041728D" w:rsidRDefault="0044142C" w:rsidP="0044142C">
                      <w:pPr>
                        <w:spacing w:line="192" w:lineRule="auto"/>
                        <w:jc w:val="center"/>
                        <w:textDirection w:val="btLr"/>
                        <w:rPr>
                          <w:bCs/>
                        </w:rPr>
                      </w:pPr>
                      <w:r w:rsidRPr="0041728D">
                        <w:rPr>
                          <w:rFonts w:ascii="Arial" w:eastAsia="Arial" w:hAnsi="Arial" w:cs="Arial"/>
                          <w:bCs/>
                          <w:color w:val="FFFFFF"/>
                          <w:sz w:val="36"/>
                        </w:rPr>
                        <w:t>TABLEAUX 15</w:t>
                      </w:r>
                    </w:p>
                    <w:p w14:paraId="30BACD08" w14:textId="5D734BE8" w:rsidR="0028157B" w:rsidRPr="0044142C" w:rsidRDefault="0044142C" w:rsidP="0044142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36"/>
                        </w:rPr>
                        <w:t>ŒUVRES D’INSPIRATION</w:t>
                      </w:r>
                    </w:p>
                  </w:txbxContent>
                </v:textbox>
              </v:rect>
            </w:pict>
          </mc:Fallback>
        </mc:AlternateContent>
      </w:r>
      <w:r w:rsidR="008D46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FBD4E2" wp14:editId="23E334DD">
                <wp:simplePos x="0" y="0"/>
                <wp:positionH relativeFrom="column">
                  <wp:posOffset>4180205</wp:posOffset>
                </wp:positionH>
                <wp:positionV relativeFrom="paragraph">
                  <wp:posOffset>2719134</wp:posOffset>
                </wp:positionV>
                <wp:extent cx="4251254" cy="758040"/>
                <wp:effectExtent l="0" t="0" r="0" b="0"/>
                <wp:wrapNone/>
                <wp:docPr id="2133359519" name="Rectangle 2133359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254" cy="7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98B8C8" w14:textId="7C57CE8E" w:rsidR="008D464E" w:rsidRPr="008D464E" w:rsidRDefault="00F2401A" w:rsidP="008D464E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 Black" w:eastAsia="Arial" w:hAnsi="Arial Black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Danse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BD4E2" id="Rectangle 2133359519" o:spid="_x0000_s1027" style="position:absolute;left:0;text-align:left;margin-left:329.15pt;margin-top:214.1pt;width:334.75pt;height:5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" filled="f" stroked="f">
                <v:textbox inset="2.53958mm,1.2694mm,2.53958mm,1.2694mm">
                  <w:txbxContent>
                    <w:p w14:paraId="5298B8C8" w14:textId="7C57CE8E" w:rsidR="008D464E" w:rsidRPr="008D464E" w:rsidRDefault="00F2401A" w:rsidP="008D464E">
                      <w:pPr>
                        <w:spacing w:line="192" w:lineRule="auto"/>
                        <w:jc w:val="center"/>
                        <w:textDirection w:val="btL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 Black" w:eastAsia="Arial" w:hAnsi="Arial Black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Danse</w:t>
                      </w:r>
                    </w:p>
                  </w:txbxContent>
                </v:textbox>
              </v:rect>
            </w:pict>
          </mc:Fallback>
        </mc:AlternateContent>
      </w:r>
      <w:r w:rsidR="008D464E">
        <w:rPr>
          <w:rFonts w:ascii="Arial" w:eastAsia="Arial" w:hAnsi="Arial" w:cs="Arial"/>
        </w:rPr>
        <w:t xml:space="preserve"> </w:t>
      </w:r>
      <w:r w:rsidR="008D464E">
        <w:br w:type="page"/>
      </w:r>
    </w:p>
    <w:p w14:paraId="30D89477" w14:textId="77777777" w:rsidR="0028157B" w:rsidRDefault="0028157B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3"/>
        <w:tblW w:w="1360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395"/>
        <w:gridCol w:w="3686"/>
        <w:gridCol w:w="5103"/>
      </w:tblGrid>
      <w:tr w:rsidR="0028157B" w14:paraId="1F3AB2F3" w14:textId="77777777" w:rsidTr="00A65023">
        <w:tc>
          <w:tcPr>
            <w:tcW w:w="425" w:type="dxa"/>
            <w:shd w:val="clear" w:color="auto" w:fill="E5DFEC" w:themeFill="accent4" w:themeFillTint="33"/>
          </w:tcPr>
          <w:p w14:paraId="7FC46940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395" w:type="dxa"/>
            <w:shd w:val="clear" w:color="auto" w:fill="E5DFEC" w:themeFill="accent4" w:themeFillTint="33"/>
          </w:tcPr>
          <w:p w14:paraId="2D06BC27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Œuvre d’inspiration</w:t>
            </w:r>
          </w:p>
        </w:tc>
        <w:tc>
          <w:tcPr>
            <w:tcW w:w="3686" w:type="dxa"/>
            <w:shd w:val="clear" w:color="auto" w:fill="E5DFEC" w:themeFill="accent4" w:themeFillTint="33"/>
          </w:tcPr>
          <w:p w14:paraId="766D0067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d’expression (voir tableaux de fondements afeao.ca)</w:t>
            </w:r>
          </w:p>
        </w:tc>
        <w:tc>
          <w:tcPr>
            <w:tcW w:w="5103" w:type="dxa"/>
            <w:shd w:val="clear" w:color="auto" w:fill="E5DFEC" w:themeFill="accent4" w:themeFillTint="33"/>
          </w:tcPr>
          <w:p w14:paraId="4EB56042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Site web vers l’œuvre</w:t>
            </w:r>
          </w:p>
        </w:tc>
      </w:tr>
      <w:tr w:rsidR="0028157B" w14:paraId="7736ED36" w14:textId="77777777">
        <w:trPr>
          <w:trHeight w:val="574"/>
        </w:trPr>
        <w:tc>
          <w:tcPr>
            <w:tcW w:w="425" w:type="dxa"/>
          </w:tcPr>
          <w:p w14:paraId="29EFC821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395" w:type="dxa"/>
          </w:tcPr>
          <w:p w14:paraId="6EDD6823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The A team de Jocelyn Todd; Cette chorégraphie d’une jeune chorégraphe d’Ottawa a été créée suite au décès de son père.</w:t>
            </w:r>
          </w:p>
        </w:tc>
        <w:tc>
          <w:tcPr>
            <w:tcW w:w="3686" w:type="dxa"/>
          </w:tcPr>
          <w:p w14:paraId="3EF0F1DD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Procession contemporaine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Le temps (lenteur) Harmonie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Introspection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Recueillement</w:t>
            </w:r>
          </w:p>
        </w:tc>
        <w:tc>
          <w:tcPr>
            <w:tcW w:w="5103" w:type="dxa"/>
          </w:tcPr>
          <w:p w14:paraId="3C7B7B62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</w:rPr>
              <w:t>Trailer :</w:t>
            </w: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br/>
            </w:r>
            <w:hyperlink r:id="rId8"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https://www.remembernowmove.art/theateam</w:t>
              </w:r>
            </w:hyperlink>
          </w:p>
          <w:p w14:paraId="68393F1B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</w:rPr>
              <w:t>Œuvre complète :</w:t>
            </w: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br/>
            </w:r>
            <w:hyperlink r:id="rId9"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https://vimeo.com/manage/videos/924773500/ff545f3c2f</w:t>
              </w:r>
            </w:hyperlink>
          </w:p>
        </w:tc>
      </w:tr>
      <w:tr w:rsidR="0028157B" w14:paraId="78FFCBD4" w14:textId="77777777">
        <w:tc>
          <w:tcPr>
            <w:tcW w:w="425" w:type="dxa"/>
          </w:tcPr>
          <w:p w14:paraId="11371ADE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4395" w:type="dxa"/>
          </w:tcPr>
          <w:p w14:paraId="0A0E7FDB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Nilken Line (la marche des saisons) de la chorégraphie Pina Bausch a été dansé dans le monde entier avec la gracieuseté de la compagnie. Hommage</w:t>
            </w:r>
          </w:p>
          <w:p w14:paraId="694BB9CA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86" w:type="dxa"/>
          </w:tcPr>
          <w:p w14:paraId="1923744B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Procession contemporaine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Gestuelle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Répétition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Communauté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Trajet</w:t>
            </w:r>
          </w:p>
        </w:tc>
        <w:tc>
          <w:tcPr>
            <w:tcW w:w="5103" w:type="dxa"/>
          </w:tcPr>
          <w:p w14:paraId="00312908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0"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https://www.youtube.com/watch?v=vJpgjsOr6hk</w:t>
              </w:r>
            </w:hyperlink>
          </w:p>
        </w:tc>
      </w:tr>
      <w:tr w:rsidR="0028157B" w14:paraId="6F158C96" w14:textId="77777777">
        <w:tc>
          <w:tcPr>
            <w:tcW w:w="425" w:type="dxa"/>
          </w:tcPr>
          <w:p w14:paraId="083B7F81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395" w:type="dxa"/>
          </w:tcPr>
          <w:p w14:paraId="6D97208C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“Revelations” de Alvin Ailey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Artiste de danse moderne Afro-américain</w:t>
            </w:r>
          </w:p>
        </w:tc>
        <w:tc>
          <w:tcPr>
            <w:tcW w:w="3686" w:type="dxa"/>
          </w:tcPr>
          <w:p w14:paraId="59C88CE6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« Gospell »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Louange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Formation regroupement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Formes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Symbolique</w:t>
            </w:r>
          </w:p>
        </w:tc>
        <w:tc>
          <w:tcPr>
            <w:tcW w:w="5103" w:type="dxa"/>
          </w:tcPr>
          <w:p w14:paraId="7DD23EEC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1"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</w:rPr>
                <w:t>Revelations - Alvin Ailey American Dance Theater (</w:t>
              </w:r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youtube.com</w:t>
              </w:r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</w:rPr>
                <w:t>)</w:t>
              </w:r>
            </w:hyperlink>
          </w:p>
          <w:p w14:paraId="05C4EF1B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t xml:space="preserve"> </w:t>
            </w:r>
          </w:p>
        </w:tc>
      </w:tr>
      <w:tr w:rsidR="0028157B" w14:paraId="2D8D95A3" w14:textId="77777777">
        <w:trPr>
          <w:trHeight w:val="812"/>
        </w:trPr>
        <w:tc>
          <w:tcPr>
            <w:tcW w:w="425" w:type="dxa"/>
          </w:tcPr>
          <w:p w14:paraId="28BF5606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4395" w:type="dxa"/>
          </w:tcPr>
          <w:p w14:paraId="4F53DD80" w14:textId="77777777" w:rsidR="0028157B" w:rsidRDefault="00000000">
            <w:pPr>
              <w:shd w:val="clear" w:color="auto" w:fill="FFFFFF"/>
              <w:spacing w:before="120" w:after="120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Création Quarantaine_Nous après nous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Artistes émergents canadiens ; confiné.e.s., leurs gestes nous expriment leur quotidien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Projet dirigé par Marie-Michelle Darveau</w:t>
            </w:r>
          </w:p>
        </w:tc>
        <w:tc>
          <w:tcPr>
            <w:tcW w:w="3686" w:type="dxa"/>
          </w:tcPr>
          <w:p w14:paraId="5F654F9D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Danse contemporaine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Gestuelle expressive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Collage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Solos-Interrelation lieux inédits</w:t>
            </w:r>
          </w:p>
        </w:tc>
        <w:tc>
          <w:tcPr>
            <w:tcW w:w="5103" w:type="dxa"/>
          </w:tcPr>
          <w:p w14:paraId="4CAC2B40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2"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https://www.youtube.com/watch?v=Ca-GW6HpCiM</w:t>
              </w:r>
            </w:hyperlink>
          </w:p>
          <w:p w14:paraId="040421B3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t xml:space="preserve"> </w:t>
            </w:r>
          </w:p>
        </w:tc>
      </w:tr>
      <w:tr w:rsidR="0028157B" w14:paraId="20723D62" w14:textId="77777777">
        <w:tc>
          <w:tcPr>
            <w:tcW w:w="425" w:type="dxa"/>
          </w:tcPr>
          <w:p w14:paraId="2BB25E3D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4395" w:type="dxa"/>
          </w:tcPr>
          <w:p w14:paraId="74D623B2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Rosas Dans Rosas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Gestes de tous les jours expressifs de la vie journalière-empathie collectivité</w:t>
            </w:r>
          </w:p>
        </w:tc>
        <w:tc>
          <w:tcPr>
            <w:tcW w:w="3686" w:type="dxa"/>
          </w:tcPr>
          <w:p w14:paraId="56246630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Danse contemporaine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Gestuelle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Répétition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Canon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Expression</w:t>
            </w:r>
          </w:p>
        </w:tc>
        <w:tc>
          <w:tcPr>
            <w:tcW w:w="5103" w:type="dxa"/>
          </w:tcPr>
          <w:p w14:paraId="4D712950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3"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https://www.youtube.com/watch?v=mMTUdlEEM5A</w:t>
              </w:r>
            </w:hyperlink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t xml:space="preserve"> </w:t>
            </w: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br/>
            </w: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</w:rPr>
              <w:t>de 4 : 14 à 14 : 36</w:t>
            </w:r>
          </w:p>
          <w:p w14:paraId="094AAECB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4"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https://www.youtube.com/watch?v=khQM2N3T8PU</w:t>
              </w:r>
            </w:hyperlink>
          </w:p>
          <w:p w14:paraId="1120553A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t xml:space="preserve"> </w:t>
            </w:r>
          </w:p>
        </w:tc>
      </w:tr>
      <w:tr w:rsidR="0028157B" w14:paraId="4FD6AAD0" w14:textId="77777777">
        <w:tc>
          <w:tcPr>
            <w:tcW w:w="425" w:type="dxa"/>
          </w:tcPr>
          <w:p w14:paraId="59A98BA0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4395" w:type="dxa"/>
          </w:tcPr>
          <w:p w14:paraId="585E6DB6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Seulement toi Duo de Anne Plamondon : Artiste canadienne</w:t>
            </w:r>
          </w:p>
        </w:tc>
        <w:tc>
          <w:tcPr>
            <w:tcW w:w="3686" w:type="dxa"/>
          </w:tcPr>
          <w:p w14:paraId="39A3D13C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Danse urbaine contemporaine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Gestuelle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Entraide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Interrelation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Complicité</w:t>
            </w:r>
          </w:p>
        </w:tc>
        <w:tc>
          <w:tcPr>
            <w:tcW w:w="5103" w:type="dxa"/>
          </w:tcPr>
          <w:p w14:paraId="5C9EB6C6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5">
              <w:r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https://www.youtube.com/watch?v=znJNOyPUyng</w:t>
              </w:r>
            </w:hyperlink>
          </w:p>
        </w:tc>
      </w:tr>
    </w:tbl>
    <w:p w14:paraId="0AD789D3" w14:textId="77777777" w:rsidR="0028157B" w:rsidRDefault="0028157B" w:rsidP="00F2401A">
      <w:pPr>
        <w:spacing w:line="276" w:lineRule="auto"/>
        <w:ind w:left="-851"/>
        <w:rPr>
          <w:rFonts w:ascii="Arial" w:eastAsia="Arial" w:hAnsi="Arial" w:cs="Arial"/>
          <w:b/>
          <w:color w:val="BE6DE6"/>
          <w:sz w:val="32"/>
          <w:szCs w:val="32"/>
        </w:rPr>
      </w:pPr>
    </w:p>
    <w:p w14:paraId="621AC38E" w14:textId="77777777" w:rsidR="00DA5BB4" w:rsidRDefault="00DA5BB4" w:rsidP="00DA5BB4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3"/>
        <w:tblW w:w="1360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395"/>
        <w:gridCol w:w="3686"/>
        <w:gridCol w:w="5103"/>
      </w:tblGrid>
      <w:tr w:rsidR="00DA5BB4" w14:paraId="782C48B2" w14:textId="77777777" w:rsidTr="00984ED3">
        <w:tc>
          <w:tcPr>
            <w:tcW w:w="425" w:type="dxa"/>
            <w:shd w:val="clear" w:color="auto" w:fill="E5DFEC" w:themeFill="accent4" w:themeFillTint="33"/>
          </w:tcPr>
          <w:p w14:paraId="37CD07DC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395" w:type="dxa"/>
            <w:shd w:val="clear" w:color="auto" w:fill="E5DFEC" w:themeFill="accent4" w:themeFillTint="33"/>
          </w:tcPr>
          <w:p w14:paraId="4FB364A1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Œuvre d’inspiration</w:t>
            </w:r>
          </w:p>
        </w:tc>
        <w:tc>
          <w:tcPr>
            <w:tcW w:w="3686" w:type="dxa"/>
            <w:shd w:val="clear" w:color="auto" w:fill="E5DFEC" w:themeFill="accent4" w:themeFillTint="33"/>
          </w:tcPr>
          <w:p w14:paraId="302848EF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d’expression (voir tableaux de fondements afeao.ca)</w:t>
            </w:r>
          </w:p>
        </w:tc>
        <w:tc>
          <w:tcPr>
            <w:tcW w:w="5103" w:type="dxa"/>
            <w:shd w:val="clear" w:color="auto" w:fill="E5DFEC" w:themeFill="accent4" w:themeFillTint="33"/>
          </w:tcPr>
          <w:p w14:paraId="1482C780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Site web vers l’œuvre</w:t>
            </w:r>
          </w:p>
        </w:tc>
      </w:tr>
      <w:tr w:rsidR="00DA5BB4" w14:paraId="72A75FDE" w14:textId="77777777" w:rsidTr="00984ED3">
        <w:tc>
          <w:tcPr>
            <w:tcW w:w="425" w:type="dxa"/>
          </w:tcPr>
          <w:p w14:paraId="52B6E842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4395" w:type="dxa"/>
          </w:tcPr>
          <w:p w14:paraId="4DF90584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222222"/>
                <w:sz w:val="16"/>
                <w:szCs w:val="16"/>
                <w:highlight w:val="white"/>
              </w:rPr>
              <w:t xml:space="preserve">Ehad Mi Yodea (Who Knows One) chorégraphié et chanté par Ohad Naharin d’Israël ; « tu diras alors à ton fils : C’est en mémoire de ce que l’Éternel a fait pour moi, lorsque je suis sorti d’Égypte”.  </w:t>
            </w:r>
          </w:p>
        </w:tc>
        <w:tc>
          <w:tcPr>
            <w:tcW w:w="3686" w:type="dxa"/>
          </w:tcPr>
          <w:p w14:paraId="6555751D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Danse contemporaine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Canon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Addition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Contraste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Expression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Conviction</w:t>
            </w:r>
          </w:p>
        </w:tc>
        <w:tc>
          <w:tcPr>
            <w:tcW w:w="5103" w:type="dxa"/>
          </w:tcPr>
          <w:p w14:paraId="1A7AC369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6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https://www.youtube.com/watch?v=7v6tY_u-Mls</w:t>
              </w:r>
            </w:hyperlink>
          </w:p>
        </w:tc>
      </w:tr>
      <w:tr w:rsidR="00DA5BB4" w14:paraId="3EFCEF71" w14:textId="77777777" w:rsidTr="00984ED3">
        <w:tc>
          <w:tcPr>
            <w:tcW w:w="425" w:type="dxa"/>
          </w:tcPr>
          <w:p w14:paraId="1A15C7DA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4395" w:type="dxa"/>
          </w:tcPr>
          <w:p w14:paraId="50A0C7F1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Les danses de Pow-wow : un lien spirituel avec l’environnement et la nature. Une quête, une prière.</w:t>
            </w:r>
          </w:p>
          <w:p w14:paraId="432348E9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86" w:type="dxa"/>
          </w:tcPr>
          <w:p w14:paraId="3BB0DCC0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Régalia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Communauté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Répétition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Transe</w:t>
            </w:r>
          </w:p>
        </w:tc>
        <w:tc>
          <w:tcPr>
            <w:tcW w:w="5103" w:type="dxa"/>
          </w:tcPr>
          <w:p w14:paraId="0B117DE1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7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https://www.youtube.com/watch?v=6BhWRa_oJNs</w:t>
              </w:r>
            </w:hyperlink>
          </w:p>
          <w:p w14:paraId="3916E932" w14:textId="77777777" w:rsidR="00DA5BB4" w:rsidRPr="008D464E" w:rsidRDefault="00DA5BB4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t xml:space="preserve"> </w:t>
            </w:r>
          </w:p>
        </w:tc>
      </w:tr>
      <w:tr w:rsidR="00DA5BB4" w14:paraId="17F1B164" w14:textId="77777777" w:rsidTr="00984ED3">
        <w:tc>
          <w:tcPr>
            <w:tcW w:w="425" w:type="dxa"/>
          </w:tcPr>
          <w:p w14:paraId="087A9872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4395" w:type="dxa"/>
          </w:tcPr>
          <w:p w14:paraId="62371172" w14:textId="77777777" w:rsidR="00DA5BB4" w:rsidRDefault="00DA5BB4" w:rsidP="00984ED3">
            <w:pPr>
              <w:shd w:val="clear" w:color="auto" w:fill="FFFFFF"/>
              <w:spacing w:before="120" w:after="120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Mampatile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Danse fertilité de la terre</w:t>
            </w:r>
          </w:p>
        </w:tc>
        <w:tc>
          <w:tcPr>
            <w:tcW w:w="3686" w:type="dxa"/>
          </w:tcPr>
          <w:p w14:paraId="75A53FEA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Danse traditionnelle Setswana</w:t>
            </w: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br/>
              <w:t>Ligne et</w:t>
            </w: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br/>
              <w:t>Déplacement en ligne</w:t>
            </w: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br/>
              <w:t>Rythme des pieds et des jambes</w:t>
            </w:r>
          </w:p>
        </w:tc>
        <w:tc>
          <w:tcPr>
            <w:tcW w:w="5103" w:type="dxa"/>
          </w:tcPr>
          <w:p w14:paraId="5F91FDB9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8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https://www.youtube.com/watch?v=nZVZHbe-oSw</w:t>
              </w:r>
            </w:hyperlink>
          </w:p>
          <w:p w14:paraId="7EBF9CDC" w14:textId="77777777" w:rsidR="00DA5BB4" w:rsidRPr="008D464E" w:rsidRDefault="00DA5BB4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t xml:space="preserve"> </w:t>
            </w:r>
          </w:p>
        </w:tc>
      </w:tr>
      <w:tr w:rsidR="00DA5BB4" w14:paraId="35BEEAB6" w14:textId="77777777" w:rsidTr="00984ED3">
        <w:trPr>
          <w:trHeight w:val="631"/>
        </w:trPr>
        <w:tc>
          <w:tcPr>
            <w:tcW w:w="425" w:type="dxa"/>
          </w:tcPr>
          <w:p w14:paraId="2E2EFA68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4395" w:type="dxa"/>
          </w:tcPr>
          <w:p w14:paraId="5B4940A5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 sacre du printemps par Nijinski (musique de Stravinski) originalement créé en 1913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Légende païenne de sacrifice pour avoir la clémence des dieux</w:t>
            </w:r>
          </w:p>
        </w:tc>
        <w:tc>
          <w:tcPr>
            <w:tcW w:w="3686" w:type="dxa"/>
          </w:tcPr>
          <w:p w14:paraId="2441E41E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Rythme des pieds et jambes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Inspiration de danse folklorique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Déplacement de groupes</w:t>
            </w:r>
          </w:p>
        </w:tc>
        <w:tc>
          <w:tcPr>
            <w:tcW w:w="5103" w:type="dxa"/>
          </w:tcPr>
          <w:p w14:paraId="0ED91523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19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https://www.youtube.com/watch?v=VOgh2EwbQm4</w:t>
              </w:r>
            </w:hyperlink>
          </w:p>
          <w:p w14:paraId="390CA912" w14:textId="77777777" w:rsidR="00DA5BB4" w:rsidRPr="008D464E" w:rsidRDefault="00DA5BB4" w:rsidP="00984ED3">
            <w:pPr>
              <w:widowControl w:val="0"/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t xml:space="preserve"> </w:t>
            </w:r>
          </w:p>
        </w:tc>
      </w:tr>
      <w:tr w:rsidR="00DA5BB4" w14:paraId="5DC56521" w14:textId="77777777" w:rsidTr="00984ED3">
        <w:trPr>
          <w:trHeight w:val="901"/>
        </w:trPr>
        <w:tc>
          <w:tcPr>
            <w:tcW w:w="425" w:type="dxa"/>
          </w:tcPr>
          <w:p w14:paraId="783F136B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4395" w:type="dxa"/>
          </w:tcPr>
          <w:p w14:paraId="26D8DEC4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Le sacre du printemps par Tanztheater Wuppertal Pina Bausch, (musique de Stravinski) interprétation plus contemporaine</w:t>
            </w:r>
          </w:p>
        </w:tc>
        <w:tc>
          <w:tcPr>
            <w:tcW w:w="3686" w:type="dxa"/>
          </w:tcPr>
          <w:p w14:paraId="68E6D872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Interrelation avec la terre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Rythme des pieds et jambes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Inspiration de danse folklorique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Section de groupe</w:t>
            </w:r>
          </w:p>
        </w:tc>
        <w:tc>
          <w:tcPr>
            <w:tcW w:w="5103" w:type="dxa"/>
          </w:tcPr>
          <w:p w14:paraId="7B0A860C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20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https://www.youtube.com/watch?v=J4qm1wyzHwI</w:t>
              </w:r>
            </w:hyperlink>
            <w:r w:rsidR="00DA5BB4"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br/>
            </w:r>
            <w:hyperlink r:id="rId21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https://www.youtube.com/watch?v=z3vZeAmcjf4</w:t>
              </w:r>
            </w:hyperlink>
          </w:p>
        </w:tc>
      </w:tr>
      <w:tr w:rsidR="00DA5BB4" w14:paraId="35724472" w14:textId="77777777" w:rsidTr="00984ED3">
        <w:tc>
          <w:tcPr>
            <w:tcW w:w="425" w:type="dxa"/>
          </w:tcPr>
          <w:p w14:paraId="78C59D0B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4395" w:type="dxa"/>
          </w:tcPr>
          <w:p w14:paraId="5026AB14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 danse Butoh est née suite à Hiroshima ; Elle est l’intériorisation de la souffrance</w:t>
            </w:r>
          </w:p>
        </w:tc>
        <w:tc>
          <w:tcPr>
            <w:tcW w:w="3686" w:type="dxa"/>
          </w:tcPr>
          <w:p w14:paraId="767DF04F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Méditation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Zen Bouddhisme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Expression</w:t>
            </w:r>
          </w:p>
        </w:tc>
        <w:tc>
          <w:tcPr>
            <w:tcW w:w="5103" w:type="dxa"/>
          </w:tcPr>
          <w:p w14:paraId="587902EE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22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https://www.youtube.com/watch?v=aTHTPBp842g</w:t>
              </w:r>
            </w:hyperlink>
            <w:r w:rsidR="00DA5BB4"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br/>
            </w:r>
            <w:hyperlink r:id="rId23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https://www.youtube.com/watch?v=sCe0j8uPvmo</w:t>
              </w:r>
            </w:hyperlink>
          </w:p>
        </w:tc>
      </w:tr>
      <w:tr w:rsidR="00DA5BB4" w14:paraId="0DFBA375" w14:textId="77777777" w:rsidTr="00984ED3">
        <w:tc>
          <w:tcPr>
            <w:tcW w:w="425" w:type="dxa"/>
          </w:tcPr>
          <w:p w14:paraId="7BB89709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4395" w:type="dxa"/>
          </w:tcPr>
          <w:p w14:paraId="73873B5D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 dernier solo dans Submergé de pétales d’acier de la compagnie Dorsale danse, chorégraphie de Sylvie Desrosiers</w:t>
            </w:r>
          </w:p>
          <w:p w14:paraId="25FD4BCF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86" w:type="dxa"/>
          </w:tcPr>
          <w:p w14:paraId="015202C5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Solo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Texte et mouvement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Nuances et textures de mouvement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Extériorisation</w:t>
            </w:r>
          </w:p>
        </w:tc>
        <w:tc>
          <w:tcPr>
            <w:tcW w:w="5103" w:type="dxa"/>
          </w:tcPr>
          <w:p w14:paraId="4240E661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</w:rPr>
            </w:pPr>
            <w:hyperlink r:id="rId24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https://vimeo.com/manage/videos/876449489</w:t>
              </w:r>
            </w:hyperlink>
            <w:r w:rsidR="00DA5BB4"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br/>
            </w:r>
            <w:r w:rsidR="00DA5BB4"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</w:rPr>
              <w:t>52 : 38 à 55 : 54</w:t>
            </w:r>
          </w:p>
          <w:p w14:paraId="4ED2F486" w14:textId="77777777" w:rsidR="00DA5BB4" w:rsidRPr="008D464E" w:rsidRDefault="00DA5BB4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t xml:space="preserve"> </w:t>
            </w:r>
          </w:p>
        </w:tc>
      </w:tr>
    </w:tbl>
    <w:p w14:paraId="1CDA0CC5" w14:textId="77777777" w:rsidR="00DA5BB4" w:rsidRDefault="00DA5BB4" w:rsidP="00DA5BB4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3"/>
        <w:tblW w:w="1360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395"/>
        <w:gridCol w:w="3686"/>
        <w:gridCol w:w="5103"/>
      </w:tblGrid>
      <w:tr w:rsidR="00DA5BB4" w14:paraId="0833DCD5" w14:textId="77777777" w:rsidTr="00984ED3">
        <w:tc>
          <w:tcPr>
            <w:tcW w:w="425" w:type="dxa"/>
            <w:shd w:val="clear" w:color="auto" w:fill="E5DFEC" w:themeFill="accent4" w:themeFillTint="33"/>
          </w:tcPr>
          <w:p w14:paraId="7428AF44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395" w:type="dxa"/>
            <w:shd w:val="clear" w:color="auto" w:fill="E5DFEC" w:themeFill="accent4" w:themeFillTint="33"/>
          </w:tcPr>
          <w:p w14:paraId="57D8AB67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Œuvre d’inspiration</w:t>
            </w:r>
          </w:p>
        </w:tc>
        <w:tc>
          <w:tcPr>
            <w:tcW w:w="3686" w:type="dxa"/>
            <w:shd w:val="clear" w:color="auto" w:fill="E5DFEC" w:themeFill="accent4" w:themeFillTint="33"/>
          </w:tcPr>
          <w:p w14:paraId="2E34773E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d’expression (voir tableaux de fondements afeao.ca)</w:t>
            </w:r>
          </w:p>
        </w:tc>
        <w:tc>
          <w:tcPr>
            <w:tcW w:w="5103" w:type="dxa"/>
            <w:shd w:val="clear" w:color="auto" w:fill="E5DFEC" w:themeFill="accent4" w:themeFillTint="33"/>
          </w:tcPr>
          <w:p w14:paraId="2DCF63C9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Site web vers l’œuvre</w:t>
            </w:r>
          </w:p>
        </w:tc>
      </w:tr>
      <w:tr w:rsidR="00DA5BB4" w14:paraId="7297098E" w14:textId="77777777" w:rsidTr="00984ED3">
        <w:tc>
          <w:tcPr>
            <w:tcW w:w="425" w:type="dxa"/>
          </w:tcPr>
          <w:p w14:paraId="34D9779F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4395" w:type="dxa"/>
          </w:tcPr>
          <w:p w14:paraId="15CECC22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Lamentation de Matha Graham (créé en 1930, état de deuil)</w:t>
            </w:r>
          </w:p>
        </w:tc>
        <w:tc>
          <w:tcPr>
            <w:tcW w:w="3686" w:type="dxa"/>
          </w:tcPr>
          <w:p w14:paraId="3979DEC3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Interrelation avec du tissu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Symbolique de la vierge Marie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État d’ensevelissement</w:t>
            </w:r>
          </w:p>
        </w:tc>
        <w:tc>
          <w:tcPr>
            <w:tcW w:w="5103" w:type="dxa"/>
          </w:tcPr>
          <w:p w14:paraId="1363B157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25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https://www.youtube.com/watch?v=xMNp3PwsOrw</w:t>
              </w:r>
            </w:hyperlink>
            <w:r w:rsidR="00DA5BB4" w:rsidRPr="00A65023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</w:rPr>
              <w:t xml:space="preserve"> (reprise)</w:t>
            </w:r>
            <w:r w:rsidR="00DA5BB4" w:rsidRPr="008D464E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  <w:br/>
            </w:r>
            <w:hyperlink r:id="rId26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https://www.youtube.com/watch?v=Pb4-kpClZns</w:t>
              </w:r>
            </w:hyperlink>
            <w:r w:rsidR="00DA5BB4" w:rsidRPr="00A65023"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</w:rPr>
              <w:t xml:space="preserve"> (dansé par Martha Graham)</w:t>
            </w:r>
          </w:p>
        </w:tc>
      </w:tr>
      <w:tr w:rsidR="00DA5BB4" w14:paraId="36BCAA96" w14:textId="77777777" w:rsidTr="00984ED3">
        <w:tc>
          <w:tcPr>
            <w:tcW w:w="425" w:type="dxa"/>
          </w:tcPr>
          <w:p w14:paraId="27567A35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4395" w:type="dxa"/>
          </w:tcPr>
          <w:p w14:paraId="3B9B1334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 danse sufi est une prière, un état de transe, l’expression d’un moment de communion. Un rituel sacré de l’islam qui date du 13ième siècle</w:t>
            </w:r>
          </w:p>
        </w:tc>
        <w:tc>
          <w:tcPr>
            <w:tcW w:w="3686" w:type="dxa"/>
          </w:tcPr>
          <w:p w14:paraId="473C8476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Tourner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Répétition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Nuance de geste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Intériorisation</w:t>
            </w:r>
          </w:p>
        </w:tc>
        <w:tc>
          <w:tcPr>
            <w:tcW w:w="5103" w:type="dxa"/>
          </w:tcPr>
          <w:p w14:paraId="77B28326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27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</w:rPr>
                <w:t>Sufi dance (</w:t>
              </w:r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youtube.com</w:t>
              </w:r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</w:rPr>
                <w:t>)</w:t>
              </w:r>
            </w:hyperlink>
          </w:p>
          <w:p w14:paraId="165E324E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28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</w:rPr>
                <w:t>Dervisci rotanti al Galata Mevlevihanesi di Istanbul (dicembre 2013) (</w:t>
              </w:r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youtube.com</w:t>
              </w:r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</w:rPr>
                <w:t>)</w:t>
              </w:r>
            </w:hyperlink>
          </w:p>
        </w:tc>
      </w:tr>
      <w:tr w:rsidR="00DA5BB4" w14:paraId="3D1AC488" w14:textId="77777777" w:rsidTr="00984ED3">
        <w:tc>
          <w:tcPr>
            <w:tcW w:w="425" w:type="dxa"/>
          </w:tcPr>
          <w:p w14:paraId="7EE90492" w14:textId="77777777" w:rsidR="00DA5BB4" w:rsidRDefault="00DA5BB4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4395" w:type="dxa"/>
          </w:tcPr>
          <w:p w14:paraId="4C614B33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DESH du chorégraphe Akram Khan (lien trailer) une quête identitaire (il y a du texte en anglais)</w:t>
            </w:r>
          </w:p>
        </w:tc>
        <w:tc>
          <w:tcPr>
            <w:tcW w:w="3686" w:type="dxa"/>
          </w:tcPr>
          <w:p w14:paraId="4B8ECE99" w14:textId="77777777" w:rsidR="00DA5BB4" w:rsidRDefault="00DA5BB4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Media mixte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Théâtralité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Narration</w:t>
            </w:r>
          </w:p>
        </w:tc>
        <w:tc>
          <w:tcPr>
            <w:tcW w:w="5103" w:type="dxa"/>
          </w:tcPr>
          <w:p w14:paraId="4098B313" w14:textId="77777777" w:rsidR="00DA5BB4" w:rsidRPr="008D464E" w:rsidRDefault="00000000" w:rsidP="00984ED3">
            <w:pPr>
              <w:spacing w:before="120" w:after="120"/>
              <w:rPr>
                <w:rFonts w:ascii="Arial" w:eastAsia="Arial" w:hAnsi="Arial" w:cs="Arial"/>
                <w:bCs/>
                <w:color w:val="000000" w:themeColor="text1"/>
                <w:sz w:val="16"/>
                <w:szCs w:val="16"/>
                <w:u w:val="single"/>
              </w:rPr>
            </w:pPr>
            <w:hyperlink r:id="rId29">
              <w:r w:rsidR="00DA5BB4" w:rsidRPr="008D464E">
                <w:rPr>
                  <w:rFonts w:ascii="Arial" w:eastAsia="Arial" w:hAnsi="Arial" w:cs="Arial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https://www.youtube.com/watch?v=Ukby4eRVoiI&amp;list=RDUkby4eRVoiI&amp;start_radio=1</w:t>
              </w:r>
            </w:hyperlink>
          </w:p>
        </w:tc>
      </w:tr>
    </w:tbl>
    <w:p w14:paraId="46F26D12" w14:textId="77777777" w:rsidR="00DA5BB4" w:rsidRDefault="00DA5BB4" w:rsidP="00DA5BB4">
      <w:pPr>
        <w:spacing w:line="276" w:lineRule="auto"/>
        <w:ind w:left="-851"/>
        <w:rPr>
          <w:rFonts w:ascii="Arial" w:eastAsia="Arial" w:hAnsi="Arial" w:cs="Arial"/>
          <w:b/>
          <w:color w:val="BE6DE6"/>
          <w:sz w:val="32"/>
          <w:szCs w:val="32"/>
        </w:rPr>
      </w:pPr>
    </w:p>
    <w:p w14:paraId="03401DA4" w14:textId="77777777" w:rsidR="00DA5BB4" w:rsidRDefault="00DA5BB4" w:rsidP="00DA5BB4">
      <w:pPr>
        <w:spacing w:line="276" w:lineRule="auto"/>
        <w:ind w:left="-851"/>
        <w:rPr>
          <w:rFonts w:ascii="Arial" w:eastAsia="Arial" w:hAnsi="Arial" w:cs="Arial"/>
          <w:b/>
          <w:color w:val="BE6DE6"/>
          <w:sz w:val="32"/>
          <w:szCs w:val="32"/>
        </w:rPr>
      </w:pPr>
    </w:p>
    <w:p w14:paraId="06861D32" w14:textId="77777777" w:rsidR="00DA5BB4" w:rsidRDefault="00DA5BB4" w:rsidP="00F2401A">
      <w:pPr>
        <w:spacing w:line="276" w:lineRule="auto"/>
        <w:ind w:left="-851"/>
        <w:rPr>
          <w:rFonts w:ascii="Arial" w:eastAsia="Arial" w:hAnsi="Arial" w:cs="Arial"/>
          <w:b/>
          <w:color w:val="BE6DE6"/>
          <w:sz w:val="32"/>
          <w:szCs w:val="32"/>
        </w:rPr>
      </w:pPr>
    </w:p>
    <w:sectPr w:rsidR="00DA5BB4" w:rsidSect="008D464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C22EB" w14:textId="77777777" w:rsidR="008A1F63" w:rsidRDefault="008A1F63">
      <w:r>
        <w:separator/>
      </w:r>
    </w:p>
  </w:endnote>
  <w:endnote w:type="continuationSeparator" w:id="0">
    <w:p w14:paraId="5E83F5DE" w14:textId="77777777" w:rsidR="008A1F63" w:rsidRDefault="008A1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768DE1-485F-8141-B727-25975F5F7405}"/>
    <w:embedBold r:id="rId2" w:fontKey="{06D8C0EE-093E-504D-9E43-B7F3B588A28F}"/>
    <w:embedItalic r:id="rId3" w:fontKey="{68923A2C-3CDA-D748-ABDE-D19DB2F129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2E7390A-D6BE-474C-845F-A91F1DC829C7}"/>
    <w:embedBold r:id="rId5" w:fontKey="{76219526-269D-594B-AE93-31AC4B5FB4DB}"/>
    <w:embedItalic r:id="rId6" w:fontKey="{C3EBCBBC-6575-D84A-8D6B-359AAE356B4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C63335B8-9CDE-2F4F-9784-D5CE8111A562}"/>
    <w:embedItalic r:id="rId8" w:fontKey="{014C8BFC-D776-4644-A80F-C3CE9C535F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95A7F1A-E91A-614A-9853-727878F3098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13A11641-96BF-6D45-A101-4697F9289E56}"/>
    <w:embedBold r:id="rId11" w:fontKey="{DD0E4DAC-4595-9D45-A855-29FE1A8224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75C43A9-C29F-794B-AFBF-F505BDAC92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D760E" w14:textId="77777777" w:rsidR="0028157B" w:rsidRDefault="002815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47D0C" w14:textId="77777777" w:rsidR="00281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73F95859" wp14:editId="3FBF3D14">
          <wp:simplePos x="0" y="0"/>
          <wp:positionH relativeFrom="column">
            <wp:posOffset>-1324133</wp:posOffset>
          </wp:positionH>
          <wp:positionV relativeFrom="paragraph">
            <wp:posOffset>-238755</wp:posOffset>
          </wp:positionV>
          <wp:extent cx="10069033" cy="1102645"/>
          <wp:effectExtent l="0" t="0" r="0" b="0"/>
          <wp:wrapNone/>
          <wp:docPr id="213335944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FE1BA3" w14:textId="77777777" w:rsidR="00281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4A7713BB" w14:textId="77777777" w:rsidR="00281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Celle-ci a été conçue par l’AFÉAO et ne représente pas nécessairement l’opinion du ministère.</w:t>
    </w:r>
  </w:p>
  <w:p w14:paraId="553CCCC4" w14:textId="4DCB516B" w:rsidR="00281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F8DDF" w14:textId="2F03E41C" w:rsidR="0028157B" w:rsidRDefault="002815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7BA85" w14:textId="77777777" w:rsidR="008A1F63" w:rsidRDefault="008A1F63">
      <w:r>
        <w:separator/>
      </w:r>
    </w:p>
  </w:footnote>
  <w:footnote w:type="continuationSeparator" w:id="0">
    <w:p w14:paraId="71FDBF5B" w14:textId="77777777" w:rsidR="008A1F63" w:rsidRDefault="008A1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44E40" w14:textId="77777777" w:rsidR="0028157B" w:rsidRDefault="002815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CE32" w14:textId="3C2D6424" w:rsidR="0028157B" w:rsidRDefault="001254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681605B" wp14:editId="686D2AAA">
              <wp:simplePos x="0" y="0"/>
              <wp:positionH relativeFrom="column">
                <wp:posOffset>-648335</wp:posOffset>
              </wp:positionH>
              <wp:positionV relativeFrom="paragraph">
                <wp:posOffset>-220308</wp:posOffset>
              </wp:positionV>
              <wp:extent cx="4389120" cy="570155"/>
              <wp:effectExtent l="0" t="0" r="0" b="0"/>
              <wp:wrapNone/>
              <wp:docPr id="2133359440" name="Rectangle 2133359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9120" cy="570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4103FA" w14:textId="77777777" w:rsidR="0012543E" w:rsidRDefault="008D464E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</w:pPr>
                          <w:r w:rsidRPr="0012543E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TABLEAUX 15 - ŒUVRES D’INSPIRATION</w:t>
                          </w:r>
                        </w:p>
                        <w:p w14:paraId="7C42A099" w14:textId="77F7C4AC" w:rsidR="0028157B" w:rsidRPr="0012543E" w:rsidRDefault="00963FB8">
                          <w:pPr>
                            <w:spacing w:line="192" w:lineRule="auto"/>
                            <w:textDirection w:val="btLr"/>
                            <w:rPr>
                              <w:color w:val="7C3A60"/>
                              <w:sz w:val="28"/>
                              <w:szCs w:val="28"/>
                            </w:rPr>
                          </w:pPr>
                          <w:r w:rsidRPr="0012543E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DANSE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81605B" id="Rectangle 2133359440" o:spid="_x0000_s1028" style="position:absolute;margin-left:-51.05pt;margin-top:-17.35pt;width:345.6pt;height:4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" filled="f" stroked="f">
              <v:textbox inset="2.53958mm,1.2694mm,2.53958mm,1.2694mm">
                <w:txbxContent>
                  <w:p w14:paraId="774103FA" w14:textId="77777777" w:rsidR="0012543E" w:rsidRDefault="008D464E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</w:pPr>
                    <w:r w:rsidRPr="0012543E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TABLEAUX 15 - ŒUVRES D’INSPIRATION</w:t>
                    </w:r>
                  </w:p>
                  <w:p w14:paraId="7C42A099" w14:textId="77F7C4AC" w:rsidR="0028157B" w:rsidRPr="0012543E" w:rsidRDefault="00963FB8">
                    <w:pPr>
                      <w:spacing w:line="192" w:lineRule="auto"/>
                      <w:textDirection w:val="btLr"/>
                      <w:rPr>
                        <w:color w:val="7C3A60"/>
                        <w:sz w:val="28"/>
                        <w:szCs w:val="28"/>
                      </w:rPr>
                    </w:pPr>
                    <w:r w:rsidRPr="0012543E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DANSE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9D4854" wp14:editId="4F2EA83E">
              <wp:simplePos x="0" y="0"/>
              <wp:positionH relativeFrom="column">
                <wp:posOffset>8246745</wp:posOffset>
              </wp:positionH>
              <wp:positionV relativeFrom="paragraph">
                <wp:posOffset>469900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1BE9C2" id="Straight Connector 1" o:spid="_x0000_s1026" alt="&quot;&quot;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35pt,37pt" to="691.6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7AkTyu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A0CE5D" wp14:editId="0C45071D">
              <wp:simplePos x="0" y="0"/>
              <wp:positionH relativeFrom="column">
                <wp:posOffset>-1322070</wp:posOffset>
              </wp:positionH>
              <wp:positionV relativeFrom="paragraph">
                <wp:posOffset>469900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8216C4" id="Straight Connector 1" o:spid="_x0000_s1026" alt="&quot;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7pt" to="491.2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xn/n9O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85477C3" wp14:editId="1306F080">
          <wp:simplePos x="0" y="0"/>
          <wp:positionH relativeFrom="column">
            <wp:posOffset>5990590</wp:posOffset>
          </wp:positionH>
          <wp:positionV relativeFrom="paragraph">
            <wp:posOffset>-505460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1DFE3F4E" wp14:editId="62583DE0">
          <wp:simplePos x="0" y="0"/>
          <wp:positionH relativeFrom="column">
            <wp:posOffset>-1323191</wp:posOffset>
          </wp:positionH>
          <wp:positionV relativeFrom="paragraph">
            <wp:posOffset>-505609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7E397" w14:textId="1C828817" w:rsidR="0028157B" w:rsidRDefault="002815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7B"/>
    <w:rsid w:val="000015CD"/>
    <w:rsid w:val="000461CC"/>
    <w:rsid w:val="0006731D"/>
    <w:rsid w:val="00096BF6"/>
    <w:rsid w:val="0012543E"/>
    <w:rsid w:val="00235C44"/>
    <w:rsid w:val="0028157B"/>
    <w:rsid w:val="0038426A"/>
    <w:rsid w:val="0044142C"/>
    <w:rsid w:val="00464413"/>
    <w:rsid w:val="00614B48"/>
    <w:rsid w:val="00765B67"/>
    <w:rsid w:val="007718A6"/>
    <w:rsid w:val="007735FD"/>
    <w:rsid w:val="007B69D9"/>
    <w:rsid w:val="008A1F63"/>
    <w:rsid w:val="008D464E"/>
    <w:rsid w:val="009115AE"/>
    <w:rsid w:val="00926B07"/>
    <w:rsid w:val="00963FB8"/>
    <w:rsid w:val="009644C6"/>
    <w:rsid w:val="00A65023"/>
    <w:rsid w:val="00B269D7"/>
    <w:rsid w:val="00BA2244"/>
    <w:rsid w:val="00BA7EB1"/>
    <w:rsid w:val="00BB3BD3"/>
    <w:rsid w:val="00BD4205"/>
    <w:rsid w:val="00C70328"/>
    <w:rsid w:val="00C80B03"/>
    <w:rsid w:val="00D74675"/>
    <w:rsid w:val="00DA5BB4"/>
    <w:rsid w:val="00DB387A"/>
    <w:rsid w:val="00DF7BEE"/>
    <w:rsid w:val="00F2401A"/>
    <w:rsid w:val="00F81175"/>
    <w:rsid w:val="00FE06D4"/>
    <w:rsid w:val="00FE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58C86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MTUdlEEM5A" TargetMode="External"/><Relationship Id="rId18" Type="http://schemas.openxmlformats.org/officeDocument/2006/relationships/hyperlink" Target="https://www.youtube.com/watch?v=nZVZHbe-oSw" TargetMode="External"/><Relationship Id="rId26" Type="http://schemas.openxmlformats.org/officeDocument/2006/relationships/hyperlink" Target="https://www.youtube.com/watch?v=Pb4-kpClZns" TargetMode="External"/><Relationship Id="rId21" Type="http://schemas.openxmlformats.org/officeDocument/2006/relationships/hyperlink" Target="https://www.youtube.com/watch?v=z3vZeAmcjf4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Ca-GW6HpCiM" TargetMode="External"/><Relationship Id="rId17" Type="http://schemas.openxmlformats.org/officeDocument/2006/relationships/hyperlink" Target="https://www.youtube.com/watch?v=6BhWRa_oJNs" TargetMode="External"/><Relationship Id="rId25" Type="http://schemas.openxmlformats.org/officeDocument/2006/relationships/hyperlink" Target="https://www.youtube.com/watch?v=xMNp3PwsOrw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v6tY_u-Mls" TargetMode="External"/><Relationship Id="rId20" Type="http://schemas.openxmlformats.org/officeDocument/2006/relationships/hyperlink" Target="https://www.youtube.com/watch?v=J4qm1wyzHwI" TargetMode="External"/><Relationship Id="rId29" Type="http://schemas.openxmlformats.org/officeDocument/2006/relationships/hyperlink" Target="https://www.youtube.com/watch?v=Ukby4eRVoiI&amp;list=RDUkby4eRVoiI&amp;start_radio=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DXerubF4I4" TargetMode="External"/><Relationship Id="rId24" Type="http://schemas.openxmlformats.org/officeDocument/2006/relationships/hyperlink" Target="https://vimeo.com/manage/videos/876449489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nJNOyPUyng" TargetMode="External"/><Relationship Id="rId23" Type="http://schemas.openxmlformats.org/officeDocument/2006/relationships/hyperlink" Target="https://www.youtube.com/watch?v=sCe0j8uPvmo" TargetMode="External"/><Relationship Id="rId28" Type="http://schemas.openxmlformats.org/officeDocument/2006/relationships/hyperlink" Target="https://www.youtube.com/watch?v=SxVT-WuDUz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vJpgjsOr6hk" TargetMode="External"/><Relationship Id="rId19" Type="http://schemas.openxmlformats.org/officeDocument/2006/relationships/hyperlink" Target="https://www.youtube.com/watch?v=VOgh2EwbQm4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vimeo.com/manage/videos/924773500/ff545f3c2f" TargetMode="External"/><Relationship Id="rId14" Type="http://schemas.openxmlformats.org/officeDocument/2006/relationships/hyperlink" Target="https://www.youtube.com/watch?v=khQM2N3T8PU" TargetMode="External"/><Relationship Id="rId22" Type="http://schemas.openxmlformats.org/officeDocument/2006/relationships/hyperlink" Target="https://www.youtube.com/watch?v=aTHTPBp842g" TargetMode="External"/><Relationship Id="rId27" Type="http://schemas.openxmlformats.org/officeDocument/2006/relationships/hyperlink" Target="https://www.youtube.com/watch?v=OVmCGiNsX00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s://www.remembernowmove.art/theateam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5A5n2IiV9f4jUVARovKcWYUYgg==">CgMxLjAyDmguZmg4OTVmOGJwa3V3Mg5oLjVnMGF1d3FmY214cTIOaC5uYXZ6cDZ3d3IydGk4AHIhMWEwNTZPUzY2MlhaTEg3ZXVEdWxFLTVTSk1GRTVFc1hJ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13</cp:revision>
  <dcterms:created xsi:type="dcterms:W3CDTF">2024-05-16T15:16:00Z</dcterms:created>
  <dcterms:modified xsi:type="dcterms:W3CDTF">2024-06-17T16:26:00Z</dcterms:modified>
</cp:coreProperties>
</file>