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C49D" w14:textId="7DDC0629" w:rsidR="00CC1DA4" w:rsidRDefault="00AF0835">
      <w:pPr>
        <w:ind w:left="6804" w:right="-1965"/>
        <w:jc w:val="center"/>
        <w:rPr>
          <w:rFonts w:ascii="Arial" w:eastAsia="Arial" w:hAnsi="Arial" w:cs="Arial"/>
        </w:rPr>
      </w:pPr>
      <w:r>
        <w:rPr>
          <w:noProof/>
        </w:rPr>
        <w:drawing>
          <wp:anchor distT="0" distB="0" distL="0" distR="0" simplePos="0" relativeHeight="251658240" behindDoc="1" locked="0" layoutInCell="1" hidden="0" allowOverlap="1" wp14:anchorId="1BD9A5AF" wp14:editId="3BF90947">
            <wp:simplePos x="0" y="0"/>
            <wp:positionH relativeFrom="column">
              <wp:posOffset>-1337235</wp:posOffset>
            </wp:positionH>
            <wp:positionV relativeFrom="paragraph">
              <wp:posOffset>-1247065</wp:posOffset>
            </wp:positionV>
            <wp:extent cx="10122535" cy="7820809"/>
            <wp:effectExtent l="0" t="0" r="0" b="2540"/>
            <wp:wrapNone/>
            <wp:docPr id="2133359513" name="image3.jpg"/>
            <wp:cNvGraphicFramePr/>
            <a:graphic xmlns:a="http://schemas.openxmlformats.org/drawingml/2006/main">
              <a:graphicData uri="http://schemas.openxmlformats.org/drawingml/2006/picture">
                <pic:pic xmlns:pic="http://schemas.openxmlformats.org/drawingml/2006/picture">
                  <pic:nvPicPr>
                    <pic:cNvPr id="2133359513" name="image3.jpg"/>
                    <pic:cNvPicPr preferRelativeResize="0"/>
                  </pic:nvPicPr>
                  <pic:blipFill>
                    <a:blip r:embed="rId8"/>
                    <a:stretch>
                      <a:fillRect/>
                    </a:stretch>
                  </pic:blipFill>
                  <pic:spPr>
                    <a:xfrm>
                      <a:off x="0" y="0"/>
                      <a:ext cx="10125767" cy="7823306"/>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p>
    <w:p w14:paraId="4552C295" w14:textId="77777777" w:rsidR="00CC1DA4" w:rsidRDefault="00CC1DA4">
      <w:pPr>
        <w:ind w:left="6804" w:right="-1965"/>
        <w:jc w:val="center"/>
        <w:rPr>
          <w:rFonts w:ascii="Arial" w:eastAsia="Arial" w:hAnsi="Arial" w:cs="Arial"/>
        </w:rPr>
      </w:pPr>
    </w:p>
    <w:p w14:paraId="12FF983C" w14:textId="77777777" w:rsidR="00CC1DA4" w:rsidRDefault="00CC1DA4">
      <w:pPr>
        <w:ind w:left="6804" w:right="-1965"/>
        <w:jc w:val="center"/>
        <w:rPr>
          <w:rFonts w:ascii="Arial" w:eastAsia="Arial" w:hAnsi="Arial" w:cs="Arial"/>
        </w:rPr>
      </w:pPr>
    </w:p>
    <w:p w14:paraId="728001EC" w14:textId="77777777" w:rsidR="00CC1DA4" w:rsidRDefault="00CC1DA4">
      <w:pPr>
        <w:ind w:left="6804" w:right="-1965"/>
        <w:jc w:val="center"/>
        <w:rPr>
          <w:rFonts w:ascii="Arial" w:eastAsia="Arial" w:hAnsi="Arial" w:cs="Arial"/>
        </w:rPr>
      </w:pPr>
    </w:p>
    <w:p w14:paraId="33D6A98E" w14:textId="77777777" w:rsidR="00CC1DA4" w:rsidRDefault="00CC1DA4">
      <w:pPr>
        <w:ind w:left="6804" w:right="-1965"/>
        <w:jc w:val="center"/>
        <w:rPr>
          <w:rFonts w:ascii="Arial" w:eastAsia="Arial" w:hAnsi="Arial" w:cs="Arial"/>
        </w:rPr>
      </w:pPr>
    </w:p>
    <w:p w14:paraId="4D3378F0" w14:textId="77777777" w:rsidR="00CC1DA4" w:rsidRDefault="00CC1DA4">
      <w:pPr>
        <w:ind w:left="6804" w:right="-1965"/>
        <w:jc w:val="center"/>
        <w:rPr>
          <w:rFonts w:ascii="Arial" w:eastAsia="Arial" w:hAnsi="Arial" w:cs="Arial"/>
        </w:rPr>
      </w:pPr>
    </w:p>
    <w:p w14:paraId="4AB36C8C" w14:textId="77777777" w:rsidR="00CC1DA4" w:rsidRDefault="00CC1DA4">
      <w:pPr>
        <w:ind w:left="6804" w:right="-1965"/>
        <w:jc w:val="center"/>
        <w:rPr>
          <w:rFonts w:ascii="Arial" w:eastAsia="Arial" w:hAnsi="Arial" w:cs="Arial"/>
        </w:rPr>
      </w:pPr>
    </w:p>
    <w:p w14:paraId="60581D23" w14:textId="77777777" w:rsidR="00CC1DA4" w:rsidRDefault="00000000">
      <w:pPr>
        <w:ind w:left="6521" w:right="-1965"/>
        <w:jc w:val="center"/>
        <w:rPr>
          <w:rFonts w:ascii="Arial" w:eastAsia="Arial" w:hAnsi="Arial" w:cs="Arial"/>
          <w:b/>
          <w:color w:val="FFFFFF"/>
          <w:sz w:val="36"/>
          <w:szCs w:val="36"/>
        </w:rPr>
      </w:pPr>
      <w:r>
        <w:rPr>
          <w:rFonts w:ascii="Arial" w:eastAsia="Arial" w:hAnsi="Arial" w:cs="Arial"/>
          <w:b/>
          <w:color w:val="FFFFFF"/>
          <w:sz w:val="36"/>
          <w:szCs w:val="36"/>
        </w:rPr>
        <w:t>SOMMAIRES D’ACTIVITÉS</w:t>
      </w:r>
    </w:p>
    <w:p w14:paraId="2F629F3C" w14:textId="77777777" w:rsidR="00CC1DA4" w:rsidRDefault="00000000">
      <w:pPr>
        <w:spacing w:after="360"/>
        <w:ind w:left="6521" w:right="-1967"/>
        <w:jc w:val="center"/>
        <w:rPr>
          <w:sz w:val="36"/>
          <w:szCs w:val="36"/>
        </w:rPr>
      </w:pPr>
      <w:r>
        <w:rPr>
          <w:rFonts w:ascii="Arial" w:eastAsia="Arial" w:hAnsi="Arial" w:cs="Arial"/>
          <w:b/>
          <w:color w:val="FFFFFF"/>
          <w:sz w:val="36"/>
          <w:szCs w:val="36"/>
        </w:rPr>
        <w:t>D’APPRENTISSAGE</w:t>
      </w:r>
    </w:p>
    <w:p w14:paraId="75837A44" w14:textId="77777777" w:rsidR="00CC1DA4" w:rsidRDefault="00000000">
      <w:pPr>
        <w:spacing w:after="240"/>
        <w:ind w:left="6521" w:right="-1967"/>
        <w:jc w:val="center"/>
        <w:rPr>
          <w:rFonts w:ascii="Arial" w:eastAsia="Arial" w:hAnsi="Arial" w:cs="Arial"/>
          <w:b/>
          <w:color w:val="FFFFFF"/>
          <w:sz w:val="110"/>
          <w:szCs w:val="110"/>
        </w:rPr>
      </w:pPr>
      <w:r>
        <w:rPr>
          <w:rFonts w:ascii="Arial" w:eastAsia="Arial" w:hAnsi="Arial" w:cs="Arial"/>
          <w:b/>
          <w:color w:val="FFFFFF"/>
          <w:sz w:val="110"/>
          <w:szCs w:val="110"/>
        </w:rPr>
        <w:t>Danse</w:t>
      </w:r>
    </w:p>
    <w:p w14:paraId="4FF668C1" w14:textId="77777777" w:rsidR="00CC1DA4" w:rsidRPr="00966821" w:rsidRDefault="00000000">
      <w:pPr>
        <w:ind w:left="6521" w:right="-1965"/>
        <w:jc w:val="center"/>
        <w:rPr>
          <w:rFonts w:ascii="Arial" w:eastAsia="Arial" w:hAnsi="Arial" w:cs="Arial"/>
          <w:b/>
          <w:color w:val="FFFFFF"/>
          <w:sz w:val="60"/>
          <w:szCs w:val="60"/>
        </w:rPr>
      </w:pPr>
      <w:r>
        <w:rPr>
          <w:rFonts w:ascii="Arial" w:eastAsia="Arial" w:hAnsi="Arial" w:cs="Arial"/>
          <w:b/>
          <w:color w:val="FFFFFF"/>
          <w:sz w:val="36"/>
          <w:szCs w:val="36"/>
        </w:rPr>
        <w:br/>
      </w:r>
      <w:r w:rsidRPr="00966821">
        <w:rPr>
          <w:rFonts w:ascii="Arial" w:eastAsia="Arial" w:hAnsi="Arial" w:cs="Arial"/>
          <w:b/>
          <w:color w:val="FFFFFF"/>
          <w:sz w:val="60"/>
          <w:szCs w:val="60"/>
        </w:rPr>
        <w:t>9</w:t>
      </w:r>
      <w:r w:rsidRPr="00966821">
        <w:rPr>
          <w:rFonts w:ascii="Arial" w:eastAsia="Arial" w:hAnsi="Arial" w:cs="Arial"/>
          <w:b/>
          <w:color w:val="FFFFFF"/>
          <w:sz w:val="60"/>
          <w:szCs w:val="60"/>
          <w:vertAlign w:val="superscript"/>
        </w:rPr>
        <w:t>e</w:t>
      </w:r>
      <w:r w:rsidRPr="00966821">
        <w:rPr>
          <w:rFonts w:ascii="Arial" w:eastAsia="Arial" w:hAnsi="Arial" w:cs="Arial"/>
          <w:b/>
          <w:color w:val="FFFFFF"/>
          <w:sz w:val="60"/>
          <w:szCs w:val="60"/>
        </w:rPr>
        <w:t xml:space="preserve"> - 10</w:t>
      </w:r>
      <w:r w:rsidRPr="00966821">
        <w:rPr>
          <w:rFonts w:ascii="Arial" w:eastAsia="Arial" w:hAnsi="Arial" w:cs="Arial"/>
          <w:b/>
          <w:color w:val="FFFFFF"/>
          <w:sz w:val="60"/>
          <w:szCs w:val="60"/>
          <w:vertAlign w:val="superscript"/>
        </w:rPr>
        <w:t>e</w:t>
      </w:r>
    </w:p>
    <w:p w14:paraId="3B1D9D17" w14:textId="77777777" w:rsidR="00CC1DA4" w:rsidRDefault="00CC1DA4">
      <w:pPr>
        <w:spacing w:line="480" w:lineRule="auto"/>
        <w:jc w:val="center"/>
        <w:rPr>
          <w:rFonts w:ascii="Arial" w:eastAsia="Arial" w:hAnsi="Arial" w:cs="Arial"/>
          <w:b/>
          <w:color w:val="FFFFFF"/>
          <w:sz w:val="110"/>
          <w:szCs w:val="110"/>
        </w:rPr>
      </w:pPr>
    </w:p>
    <w:p w14:paraId="4271B35E" w14:textId="77777777" w:rsidR="00CC1DA4" w:rsidRDefault="00CC1DA4">
      <w:pPr>
        <w:spacing w:line="276" w:lineRule="auto"/>
        <w:ind w:left="-851"/>
        <w:rPr>
          <w:rFonts w:ascii="Arial" w:eastAsia="Arial" w:hAnsi="Arial" w:cs="Arial"/>
          <w:b/>
          <w:color w:val="BE6DE6"/>
          <w:sz w:val="8"/>
          <w:szCs w:val="8"/>
        </w:rPr>
      </w:pPr>
    </w:p>
    <w:tbl>
      <w:tblPr>
        <w:tblStyle w:val="a5"/>
        <w:tblW w:w="1318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5026"/>
        <w:gridCol w:w="5954"/>
      </w:tblGrid>
      <w:tr w:rsidR="00CC1DA4" w14:paraId="467C147A" w14:textId="77777777">
        <w:trPr>
          <w:trHeight w:val="256"/>
        </w:trPr>
        <w:tc>
          <w:tcPr>
            <w:tcW w:w="2204" w:type="dxa"/>
            <w:shd w:val="clear" w:color="auto" w:fill="E6E1FF"/>
          </w:tcPr>
          <w:p w14:paraId="1EFAEA67" w14:textId="77777777" w:rsidR="00CC1DA4" w:rsidRDefault="00000000">
            <w:pPr>
              <w:rPr>
                <w:rFonts w:ascii="Arial" w:eastAsia="Arial" w:hAnsi="Arial" w:cs="Arial"/>
                <w:b/>
                <w:sz w:val="20"/>
                <w:szCs w:val="20"/>
              </w:rPr>
            </w:pPr>
            <w:r>
              <w:rPr>
                <w:rFonts w:ascii="Arial" w:eastAsia="Arial" w:hAnsi="Arial" w:cs="Arial"/>
                <w:b/>
                <w:sz w:val="20"/>
                <w:szCs w:val="20"/>
              </w:rPr>
              <w:t>Rubrique</w:t>
            </w:r>
          </w:p>
        </w:tc>
        <w:tc>
          <w:tcPr>
            <w:tcW w:w="5026" w:type="dxa"/>
            <w:shd w:val="clear" w:color="auto" w:fill="E6E1FF"/>
          </w:tcPr>
          <w:p w14:paraId="1AFF2F50" w14:textId="77777777" w:rsidR="00CC1DA4" w:rsidRDefault="00000000">
            <w:pPr>
              <w:rPr>
                <w:rFonts w:ascii="Arial" w:eastAsia="Arial" w:hAnsi="Arial" w:cs="Arial"/>
                <w:b/>
                <w:sz w:val="20"/>
                <w:szCs w:val="20"/>
              </w:rPr>
            </w:pPr>
            <w:r>
              <w:rPr>
                <w:rFonts w:ascii="Arial" w:eastAsia="Arial" w:hAnsi="Arial" w:cs="Arial"/>
                <w:b/>
                <w:sz w:val="20"/>
                <w:szCs w:val="20"/>
              </w:rPr>
              <w:t>9</w:t>
            </w:r>
            <w:r>
              <w:rPr>
                <w:rFonts w:ascii="Arial" w:eastAsia="Arial" w:hAnsi="Arial" w:cs="Arial"/>
                <w:b/>
                <w:sz w:val="20"/>
                <w:szCs w:val="20"/>
                <w:vertAlign w:val="superscript"/>
              </w:rPr>
              <w:t>e</w:t>
            </w:r>
          </w:p>
        </w:tc>
        <w:tc>
          <w:tcPr>
            <w:tcW w:w="5954" w:type="dxa"/>
            <w:shd w:val="clear" w:color="auto" w:fill="E6E1FF"/>
          </w:tcPr>
          <w:p w14:paraId="4AC6C4E3" w14:textId="77777777" w:rsidR="00CC1DA4" w:rsidRDefault="00000000">
            <w:pPr>
              <w:rPr>
                <w:rFonts w:ascii="Arial" w:eastAsia="Arial" w:hAnsi="Arial" w:cs="Arial"/>
                <w:b/>
                <w:sz w:val="20"/>
                <w:szCs w:val="20"/>
              </w:rPr>
            </w:pPr>
            <w:r>
              <w:rPr>
                <w:rFonts w:ascii="Arial" w:eastAsia="Arial" w:hAnsi="Arial" w:cs="Arial"/>
                <w:b/>
                <w:sz w:val="20"/>
                <w:szCs w:val="20"/>
              </w:rPr>
              <w:t>10</w:t>
            </w:r>
            <w:r>
              <w:rPr>
                <w:rFonts w:ascii="Arial" w:eastAsia="Arial" w:hAnsi="Arial" w:cs="Arial"/>
                <w:b/>
                <w:sz w:val="20"/>
                <w:szCs w:val="20"/>
                <w:vertAlign w:val="superscript"/>
              </w:rPr>
              <w:t>e</w:t>
            </w:r>
          </w:p>
        </w:tc>
      </w:tr>
      <w:tr w:rsidR="00CC1DA4" w14:paraId="66F6603B" w14:textId="77777777">
        <w:trPr>
          <w:trHeight w:val="446"/>
        </w:trPr>
        <w:tc>
          <w:tcPr>
            <w:tcW w:w="2204" w:type="dxa"/>
          </w:tcPr>
          <w:p w14:paraId="212A6842" w14:textId="77777777" w:rsidR="00CC1DA4" w:rsidRDefault="00000000">
            <w:pPr>
              <w:rPr>
                <w:rFonts w:ascii="Arial" w:eastAsia="Arial" w:hAnsi="Arial" w:cs="Arial"/>
                <w:sz w:val="16"/>
                <w:szCs w:val="16"/>
              </w:rPr>
            </w:pPr>
            <w:r>
              <w:rPr>
                <w:rFonts w:ascii="Arial" w:eastAsia="Arial" w:hAnsi="Arial" w:cs="Arial"/>
                <w:b/>
                <w:color w:val="000000"/>
                <w:sz w:val="16"/>
                <w:szCs w:val="16"/>
              </w:rPr>
              <w:t>Thème (mise en situation)</w:t>
            </w:r>
          </w:p>
        </w:tc>
        <w:tc>
          <w:tcPr>
            <w:tcW w:w="5026" w:type="dxa"/>
          </w:tcPr>
          <w:p w14:paraId="72EE80F1" w14:textId="77777777" w:rsidR="00CC1DA4" w:rsidRDefault="00000000">
            <w:pPr>
              <w:rPr>
                <w:rFonts w:ascii="Arial" w:eastAsia="Arial" w:hAnsi="Arial" w:cs="Arial"/>
                <w:b/>
                <w:color w:val="000000"/>
                <w:sz w:val="16"/>
                <w:szCs w:val="16"/>
                <w:u w:val="single"/>
              </w:rPr>
            </w:pPr>
            <w:r>
              <w:rPr>
                <w:rFonts w:ascii="Arial" w:eastAsia="Arial" w:hAnsi="Arial" w:cs="Arial"/>
                <w:b/>
                <w:color w:val="000000"/>
                <w:sz w:val="16"/>
                <w:szCs w:val="16"/>
                <w:u w:val="single"/>
              </w:rPr>
              <w:t xml:space="preserve">La procession- un rassemblement de communauté – </w:t>
            </w:r>
            <w:r>
              <w:rPr>
                <w:rFonts w:ascii="Arial" w:eastAsia="Arial" w:hAnsi="Arial" w:cs="Arial"/>
                <w:b/>
                <w:color w:val="000000"/>
                <w:sz w:val="16"/>
                <w:szCs w:val="16"/>
                <w:u w:val="single"/>
              </w:rPr>
              <w:br/>
              <w:t>une louange</w:t>
            </w:r>
          </w:p>
          <w:p w14:paraId="42D59D01" w14:textId="77777777" w:rsidR="00CC1DA4" w:rsidRDefault="00000000">
            <w:pPr>
              <w:rPr>
                <w:rFonts w:ascii="Arial" w:eastAsia="Arial" w:hAnsi="Arial" w:cs="Arial"/>
                <w:b/>
                <w:sz w:val="16"/>
                <w:szCs w:val="16"/>
              </w:rPr>
            </w:pPr>
            <w:r>
              <w:rPr>
                <w:rFonts w:ascii="Arial" w:eastAsia="Arial" w:hAnsi="Arial" w:cs="Arial"/>
                <w:b/>
                <w:color w:val="000000"/>
                <w:sz w:val="16"/>
                <w:szCs w:val="16"/>
              </w:rPr>
              <w:t>As-tu déjà été témoin, ou as-tu déjà participé à une procession ? En quelle occasion ? La prière en mouvement.</w:t>
            </w:r>
          </w:p>
        </w:tc>
        <w:tc>
          <w:tcPr>
            <w:tcW w:w="5954" w:type="dxa"/>
          </w:tcPr>
          <w:p w14:paraId="17F50828" w14:textId="77777777" w:rsidR="00CC1DA4" w:rsidRDefault="00000000">
            <w:pPr>
              <w:spacing w:after="240"/>
              <w:rPr>
                <w:rFonts w:ascii="Arial" w:eastAsia="Arial" w:hAnsi="Arial" w:cs="Arial"/>
                <w:b/>
                <w:color w:val="000000"/>
                <w:sz w:val="16"/>
                <w:szCs w:val="16"/>
                <w:u w:val="single"/>
              </w:rPr>
            </w:pPr>
            <w:r>
              <w:rPr>
                <w:rFonts w:ascii="Arial" w:eastAsia="Arial" w:hAnsi="Arial" w:cs="Arial"/>
                <w:b/>
                <w:color w:val="000000"/>
                <w:sz w:val="16"/>
                <w:szCs w:val="16"/>
                <w:u w:val="single"/>
              </w:rPr>
              <w:t>La danse et sa gestuelle ; un langage universel ; je raconte mes valeurs.</w:t>
            </w:r>
          </w:p>
          <w:p w14:paraId="2E46A360" w14:textId="77777777" w:rsidR="00CC1DA4" w:rsidRDefault="00000000">
            <w:pPr>
              <w:rPr>
                <w:rFonts w:ascii="Arial" w:eastAsia="Arial" w:hAnsi="Arial" w:cs="Arial"/>
                <w:b/>
                <w:sz w:val="16"/>
                <w:szCs w:val="16"/>
              </w:rPr>
            </w:pPr>
            <w:r>
              <w:rPr>
                <w:rFonts w:ascii="Arial" w:eastAsia="Arial" w:hAnsi="Arial" w:cs="Arial"/>
                <w:b/>
                <w:color w:val="000000"/>
                <w:sz w:val="16"/>
                <w:szCs w:val="16"/>
              </w:rPr>
              <w:t xml:space="preserve">Une narration d’une histoire, d’un message à communiquer. Que connais-tu du langage des signes? Et de ses nombreuses versions? À la base </w:t>
            </w:r>
            <w:r>
              <w:rPr>
                <w:rFonts w:ascii="Arial" w:eastAsia="Arial" w:hAnsi="Arial" w:cs="Arial"/>
                <w:b/>
                <w:color w:val="000000"/>
                <w:sz w:val="16"/>
                <w:szCs w:val="16"/>
              </w:rPr>
              <w:br/>
              <w:t>c’est simplement une façon de communiquer sans utiliser la parole.</w:t>
            </w:r>
          </w:p>
        </w:tc>
      </w:tr>
      <w:tr w:rsidR="00CC1DA4" w14:paraId="171CAC2A" w14:textId="77777777">
        <w:trPr>
          <w:trHeight w:val="446"/>
        </w:trPr>
        <w:tc>
          <w:tcPr>
            <w:tcW w:w="2204" w:type="dxa"/>
          </w:tcPr>
          <w:p w14:paraId="14D6A6C8" w14:textId="77777777" w:rsidR="00CC1DA4" w:rsidRDefault="00000000">
            <w:pPr>
              <w:rPr>
                <w:rFonts w:ascii="Arial" w:eastAsia="Arial" w:hAnsi="Arial" w:cs="Arial"/>
                <w:sz w:val="16"/>
                <w:szCs w:val="16"/>
              </w:rPr>
            </w:pPr>
            <w:r>
              <w:rPr>
                <w:rFonts w:ascii="Arial" w:eastAsia="Arial" w:hAnsi="Arial" w:cs="Arial"/>
                <w:b/>
                <w:color w:val="000000"/>
                <w:sz w:val="16"/>
                <w:szCs w:val="16"/>
              </w:rPr>
              <w:t>Forme de représentation, mode d’expression (monologue, sculpture …) exploité</w:t>
            </w:r>
          </w:p>
        </w:tc>
        <w:tc>
          <w:tcPr>
            <w:tcW w:w="5026" w:type="dxa"/>
          </w:tcPr>
          <w:p w14:paraId="09C8F6FD" w14:textId="77777777" w:rsidR="00CC1DA4" w:rsidRDefault="00000000">
            <w:pPr>
              <w:rPr>
                <w:rFonts w:ascii="Arial" w:eastAsia="Arial" w:hAnsi="Arial" w:cs="Arial"/>
                <w:b/>
                <w:sz w:val="16"/>
                <w:szCs w:val="16"/>
              </w:rPr>
            </w:pPr>
            <w:r>
              <w:rPr>
                <w:rFonts w:ascii="Arial" w:eastAsia="Arial" w:hAnsi="Arial" w:cs="Arial"/>
                <w:b/>
                <w:color w:val="000000"/>
                <w:sz w:val="16"/>
                <w:szCs w:val="16"/>
              </w:rPr>
              <w:t xml:space="preserve">Chorégraphie en grand groupe sous forme de procession </w:t>
            </w:r>
            <w:r>
              <w:rPr>
                <w:rFonts w:ascii="Arial" w:eastAsia="Arial" w:hAnsi="Arial" w:cs="Arial"/>
                <w:b/>
                <w:color w:val="000000"/>
                <w:sz w:val="16"/>
                <w:szCs w:val="16"/>
              </w:rPr>
              <w:br/>
              <w:t>qui fait état de la spiritualité en une occasion spéciale. Déplacement, trajet, formation, recueillement.</w:t>
            </w:r>
          </w:p>
        </w:tc>
        <w:tc>
          <w:tcPr>
            <w:tcW w:w="5954" w:type="dxa"/>
          </w:tcPr>
          <w:p w14:paraId="7DB80174" w14:textId="77777777" w:rsidR="00CC1DA4" w:rsidRDefault="00000000">
            <w:pPr>
              <w:rPr>
                <w:rFonts w:ascii="Arial" w:eastAsia="Arial" w:hAnsi="Arial" w:cs="Arial"/>
                <w:b/>
                <w:sz w:val="16"/>
                <w:szCs w:val="16"/>
              </w:rPr>
            </w:pPr>
            <w:r>
              <w:rPr>
                <w:rFonts w:ascii="Arial" w:eastAsia="Arial" w:hAnsi="Arial" w:cs="Arial"/>
                <w:b/>
                <w:color w:val="000000"/>
                <w:sz w:val="16"/>
                <w:szCs w:val="16"/>
              </w:rPr>
              <w:t xml:space="preserve">Chorégraphie en petit groupe dans laquelle l’élève développe </w:t>
            </w:r>
            <w:r>
              <w:rPr>
                <w:rFonts w:ascii="Arial" w:eastAsia="Arial" w:hAnsi="Arial" w:cs="Arial"/>
                <w:b/>
                <w:color w:val="000000"/>
                <w:sz w:val="16"/>
                <w:szCs w:val="16"/>
              </w:rPr>
              <w:br/>
              <w:t>une gestuelle expressive ou narrative et se sert de de canon, de répétition et d’addition pour accentuer son message</w:t>
            </w:r>
          </w:p>
        </w:tc>
      </w:tr>
      <w:tr w:rsidR="00CC1DA4" w14:paraId="2104018C" w14:textId="77777777">
        <w:trPr>
          <w:trHeight w:val="446"/>
        </w:trPr>
        <w:tc>
          <w:tcPr>
            <w:tcW w:w="2204" w:type="dxa"/>
          </w:tcPr>
          <w:p w14:paraId="420585D3" w14:textId="77777777" w:rsidR="00CC1DA4" w:rsidRDefault="00000000">
            <w:pPr>
              <w:rPr>
                <w:rFonts w:ascii="Arial" w:eastAsia="Arial" w:hAnsi="Arial" w:cs="Arial"/>
                <w:b/>
                <w:sz w:val="16"/>
                <w:szCs w:val="16"/>
              </w:rPr>
            </w:pPr>
            <w:r>
              <w:rPr>
                <w:rFonts w:ascii="Arial" w:eastAsia="Arial" w:hAnsi="Arial" w:cs="Arial"/>
                <w:b/>
                <w:sz w:val="16"/>
                <w:szCs w:val="16"/>
              </w:rPr>
              <w:t xml:space="preserve">Œuvre(s) d’inspiration </w:t>
            </w:r>
          </w:p>
        </w:tc>
        <w:tc>
          <w:tcPr>
            <w:tcW w:w="5026" w:type="dxa"/>
          </w:tcPr>
          <w:p w14:paraId="68EBBCD4" w14:textId="77777777" w:rsidR="00CC1DA4" w:rsidRDefault="00000000">
            <w:pPr>
              <w:rPr>
                <w:rFonts w:ascii="Arial" w:eastAsia="Arial" w:hAnsi="Arial" w:cs="Arial"/>
                <w:b/>
                <w:color w:val="467886"/>
                <w:sz w:val="16"/>
                <w:szCs w:val="16"/>
                <w:u w:val="single"/>
              </w:rPr>
            </w:pPr>
            <w:r>
              <w:rPr>
                <w:rFonts w:ascii="Arial" w:eastAsia="Arial" w:hAnsi="Arial" w:cs="Arial"/>
                <w:b/>
                <w:sz w:val="16"/>
                <w:szCs w:val="16"/>
              </w:rPr>
              <w:t>The A team de Jocelyn Todd; Cette chorégraphie d’une jeune chorégraphe d’Ottawa a été créée suite au décès de son père : lien pour le trailer :</w:t>
            </w:r>
            <w:hyperlink r:id="rId9">
              <w:r>
                <w:rPr>
                  <w:rFonts w:ascii="Arial" w:eastAsia="Arial" w:hAnsi="Arial" w:cs="Arial"/>
                  <w:b/>
                  <w:sz w:val="16"/>
                  <w:szCs w:val="16"/>
                </w:rPr>
                <w:t xml:space="preserve"> </w:t>
              </w:r>
            </w:hyperlink>
            <w:hyperlink r:id="rId10">
              <w:r>
                <w:rPr>
                  <w:rFonts w:ascii="Arial" w:eastAsia="Arial" w:hAnsi="Arial" w:cs="Arial"/>
                  <w:color w:val="000000"/>
                  <w:sz w:val="16"/>
                  <w:szCs w:val="16"/>
                  <w:u w:val="single"/>
                </w:rPr>
                <w:t>https://www.remembernowmove.art/theateam</w:t>
              </w:r>
            </w:hyperlink>
          </w:p>
          <w:p w14:paraId="36B7EE4D" w14:textId="77777777" w:rsidR="00CC1DA4" w:rsidRDefault="00000000">
            <w:pPr>
              <w:rPr>
                <w:rFonts w:ascii="Arial" w:eastAsia="Arial" w:hAnsi="Arial" w:cs="Arial"/>
                <w:b/>
                <w:sz w:val="16"/>
                <w:szCs w:val="16"/>
              </w:rPr>
            </w:pPr>
            <w:r>
              <w:rPr>
                <w:rFonts w:ascii="Arial" w:eastAsia="Arial" w:hAnsi="Arial" w:cs="Arial"/>
                <w:b/>
                <w:sz w:val="16"/>
                <w:szCs w:val="16"/>
              </w:rPr>
              <w:t>Lien pour la chorégraphie complète :</w:t>
            </w:r>
          </w:p>
          <w:p w14:paraId="493DDF48" w14:textId="77777777" w:rsidR="00CC1DA4" w:rsidRDefault="00000000">
            <w:pPr>
              <w:spacing w:after="240"/>
              <w:rPr>
                <w:rFonts w:ascii="Arial" w:eastAsia="Arial" w:hAnsi="Arial" w:cs="Arial"/>
                <w:b/>
                <w:color w:val="467886"/>
                <w:sz w:val="16"/>
                <w:szCs w:val="16"/>
              </w:rPr>
            </w:pPr>
            <w:hyperlink r:id="rId11">
              <w:r>
                <w:rPr>
                  <w:rFonts w:ascii="Arial" w:eastAsia="Arial" w:hAnsi="Arial" w:cs="Arial"/>
                  <w:color w:val="000000"/>
                  <w:sz w:val="16"/>
                  <w:szCs w:val="16"/>
                  <w:u w:val="single"/>
                </w:rPr>
                <w:t>https://vimeo.com/manage/videos/924773500/ff545f3c2f</w:t>
              </w:r>
            </w:hyperlink>
            <w:r>
              <w:rPr>
                <w:rFonts w:ascii="Arial" w:eastAsia="Arial" w:hAnsi="Arial" w:cs="Arial"/>
                <w:b/>
                <w:color w:val="467886"/>
                <w:sz w:val="16"/>
                <w:szCs w:val="16"/>
              </w:rPr>
              <w:br/>
            </w:r>
            <w:r>
              <w:rPr>
                <w:rFonts w:ascii="Arial" w:eastAsia="Arial" w:hAnsi="Arial" w:cs="Arial"/>
                <w:b/>
                <w:sz w:val="16"/>
                <w:szCs w:val="16"/>
              </w:rPr>
              <w:t>Nilken Line (la marche des saisons) de la chorégraphie Pina Bausch a été dansé dans le monde entier avec la gracieuseté de la compagnie</w:t>
            </w:r>
          </w:p>
          <w:p w14:paraId="65ABA8CB" w14:textId="77777777" w:rsidR="00CC1DA4" w:rsidRDefault="00000000">
            <w:pPr>
              <w:rPr>
                <w:rFonts w:ascii="Arial" w:eastAsia="Arial" w:hAnsi="Arial" w:cs="Arial"/>
                <w:b/>
                <w:sz w:val="16"/>
                <w:szCs w:val="16"/>
              </w:rPr>
            </w:pPr>
            <w:r>
              <w:rPr>
                <w:rFonts w:ascii="Arial" w:eastAsia="Arial" w:hAnsi="Arial" w:cs="Arial"/>
                <w:b/>
                <w:sz w:val="16"/>
                <w:szCs w:val="16"/>
              </w:rPr>
              <w:t>Tutoriel: cette procession est un hymne aux saisons</w:t>
            </w:r>
          </w:p>
          <w:p w14:paraId="05775335" w14:textId="77777777" w:rsidR="00CC1DA4" w:rsidRDefault="00000000">
            <w:pPr>
              <w:rPr>
                <w:rFonts w:ascii="Arial" w:eastAsia="Arial" w:hAnsi="Arial" w:cs="Arial"/>
                <w:color w:val="467886"/>
                <w:sz w:val="16"/>
                <w:szCs w:val="16"/>
                <w:u w:val="single"/>
              </w:rPr>
            </w:pPr>
            <w:hyperlink r:id="rId12">
              <w:r>
                <w:rPr>
                  <w:rFonts w:ascii="Arial" w:eastAsia="Arial" w:hAnsi="Arial" w:cs="Arial"/>
                  <w:color w:val="000000"/>
                  <w:sz w:val="16"/>
                  <w:szCs w:val="16"/>
                  <w:u w:val="single"/>
                </w:rPr>
                <w:t>https://www.youtube.com/watch?v=tDG_9slqjcg</w:t>
              </w:r>
            </w:hyperlink>
          </w:p>
          <w:p w14:paraId="4DBFDB77" w14:textId="77777777" w:rsidR="00CC1DA4" w:rsidRDefault="00000000">
            <w:pPr>
              <w:rPr>
                <w:rFonts w:ascii="Arial" w:eastAsia="Arial" w:hAnsi="Arial" w:cs="Arial"/>
                <w:b/>
                <w:color w:val="467886"/>
                <w:sz w:val="16"/>
                <w:szCs w:val="16"/>
                <w:u w:val="single"/>
              </w:rPr>
            </w:pPr>
            <w:r>
              <w:rPr>
                <w:rFonts w:ascii="Arial" w:eastAsia="Arial" w:hAnsi="Arial" w:cs="Arial"/>
                <w:b/>
                <w:sz w:val="16"/>
                <w:szCs w:val="16"/>
              </w:rPr>
              <w:t>Milan danse la marche des saisons :</w:t>
            </w:r>
            <w:hyperlink r:id="rId13">
              <w:r>
                <w:rPr>
                  <w:rFonts w:ascii="Arial" w:eastAsia="Arial" w:hAnsi="Arial" w:cs="Arial"/>
                  <w:b/>
                  <w:sz w:val="16"/>
                  <w:szCs w:val="16"/>
                </w:rPr>
                <w:t xml:space="preserve"> </w:t>
              </w:r>
            </w:hyperlink>
            <w:hyperlink r:id="rId14">
              <w:r>
                <w:rPr>
                  <w:rFonts w:ascii="Arial" w:eastAsia="Arial" w:hAnsi="Arial" w:cs="Arial"/>
                  <w:color w:val="000000"/>
                  <w:sz w:val="16"/>
                  <w:szCs w:val="16"/>
                  <w:u w:val="single"/>
                </w:rPr>
                <w:t>https://www.youtube.com/watch?v=Oy7gvdtJwBE</w:t>
              </w:r>
            </w:hyperlink>
          </w:p>
          <w:p w14:paraId="54533B72" w14:textId="77777777" w:rsidR="00CC1DA4" w:rsidRDefault="00000000">
            <w:pPr>
              <w:rPr>
                <w:rFonts w:ascii="Arial" w:eastAsia="Arial" w:hAnsi="Arial" w:cs="Arial"/>
                <w:b/>
                <w:color w:val="467886"/>
                <w:sz w:val="16"/>
                <w:szCs w:val="16"/>
                <w:u w:val="single"/>
              </w:rPr>
            </w:pPr>
            <w:r>
              <w:rPr>
                <w:rFonts w:ascii="Arial" w:eastAsia="Arial" w:hAnsi="Arial" w:cs="Arial"/>
                <w:b/>
                <w:sz w:val="16"/>
                <w:szCs w:val="16"/>
              </w:rPr>
              <w:t xml:space="preserve">La compagnie Wuppertal Dance Theatre danse la marche </w:t>
            </w:r>
            <w:r>
              <w:rPr>
                <w:rFonts w:ascii="Arial" w:eastAsia="Arial" w:hAnsi="Arial" w:cs="Arial"/>
                <w:b/>
                <w:sz w:val="16"/>
                <w:szCs w:val="16"/>
              </w:rPr>
              <w:br/>
              <w:t>des saisons dans le film Pina :</w:t>
            </w:r>
            <w:hyperlink r:id="rId15">
              <w:r>
                <w:rPr>
                  <w:rFonts w:ascii="Arial" w:eastAsia="Arial" w:hAnsi="Arial" w:cs="Arial"/>
                  <w:b/>
                  <w:sz w:val="16"/>
                  <w:szCs w:val="16"/>
                </w:rPr>
                <w:t xml:space="preserve"> </w:t>
              </w:r>
            </w:hyperlink>
            <w:hyperlink r:id="rId16">
              <w:r>
                <w:rPr>
                  <w:rFonts w:ascii="Arial" w:eastAsia="Arial" w:hAnsi="Arial" w:cs="Arial"/>
                  <w:color w:val="000000"/>
                  <w:sz w:val="16"/>
                  <w:szCs w:val="16"/>
                  <w:u w:val="single"/>
                </w:rPr>
                <w:t>https://www.youtube.com/watch?v=vJpgjsOr6hk</w:t>
              </w:r>
            </w:hyperlink>
          </w:p>
          <w:p w14:paraId="181C6EBD" w14:textId="77777777" w:rsidR="00CC1DA4" w:rsidRDefault="00000000">
            <w:pPr>
              <w:rPr>
                <w:rFonts w:ascii="Arial" w:eastAsia="Arial" w:hAnsi="Arial" w:cs="Arial"/>
                <w:b/>
                <w:sz w:val="16"/>
                <w:szCs w:val="16"/>
              </w:rPr>
            </w:pPr>
            <w:r>
              <w:rPr>
                <w:rFonts w:ascii="Arial" w:eastAsia="Arial" w:hAnsi="Arial" w:cs="Arial"/>
                <w:b/>
                <w:sz w:val="16"/>
                <w:szCs w:val="16"/>
              </w:rPr>
              <w:t xml:space="preserve"> </w:t>
            </w:r>
          </w:p>
          <w:p w14:paraId="15D118D6" w14:textId="77777777" w:rsidR="00CC1DA4" w:rsidRDefault="00000000">
            <w:pPr>
              <w:rPr>
                <w:rFonts w:ascii="Arial" w:eastAsia="Arial" w:hAnsi="Arial" w:cs="Arial"/>
                <w:b/>
                <w:sz w:val="16"/>
                <w:szCs w:val="16"/>
              </w:rPr>
            </w:pPr>
            <w:r>
              <w:rPr>
                <w:rFonts w:ascii="Arial" w:eastAsia="Arial" w:hAnsi="Arial" w:cs="Arial"/>
                <w:b/>
                <w:sz w:val="16"/>
                <w:szCs w:val="16"/>
              </w:rPr>
              <w:t>Revelations de Alvin Ailey</w:t>
            </w:r>
          </w:p>
          <w:p w14:paraId="11B28ADC" w14:textId="77777777" w:rsidR="00CC1DA4" w:rsidRDefault="00000000">
            <w:pPr>
              <w:rPr>
                <w:rFonts w:ascii="Arial" w:eastAsia="Arial" w:hAnsi="Arial" w:cs="Arial"/>
                <w:b/>
                <w:sz w:val="16"/>
                <w:szCs w:val="16"/>
              </w:rPr>
            </w:pPr>
            <w:r>
              <w:rPr>
                <w:rFonts w:ascii="Arial" w:eastAsia="Arial" w:hAnsi="Arial" w:cs="Arial"/>
                <w:b/>
                <w:sz w:val="16"/>
                <w:szCs w:val="16"/>
              </w:rPr>
              <w:t>Artiste de Danse Moderne américain</w:t>
            </w:r>
          </w:p>
          <w:p w14:paraId="0985C77B" w14:textId="77777777" w:rsidR="00CC1DA4" w:rsidRDefault="00000000">
            <w:pPr>
              <w:rPr>
                <w:rFonts w:ascii="Arial" w:eastAsia="Arial" w:hAnsi="Arial" w:cs="Arial"/>
                <w:b/>
                <w:sz w:val="16"/>
                <w:szCs w:val="16"/>
              </w:rPr>
            </w:pPr>
            <w:r>
              <w:rPr>
                <w:rFonts w:ascii="Arial" w:eastAsia="Arial" w:hAnsi="Arial" w:cs="Arial"/>
                <w:b/>
                <w:sz w:val="16"/>
                <w:szCs w:val="16"/>
              </w:rPr>
              <w:t>Inspiré de la musique Gospell</w:t>
            </w:r>
          </w:p>
          <w:p w14:paraId="6C427DF1" w14:textId="77777777" w:rsidR="00CC1DA4" w:rsidRDefault="00000000">
            <w:pPr>
              <w:rPr>
                <w:rFonts w:ascii="Arial" w:eastAsia="Arial" w:hAnsi="Arial" w:cs="Arial"/>
                <w:color w:val="BE6DE6"/>
                <w:sz w:val="16"/>
                <w:szCs w:val="16"/>
                <w:u w:val="single"/>
              </w:rPr>
            </w:pPr>
            <w:hyperlink r:id="rId17">
              <w:r>
                <w:rPr>
                  <w:rFonts w:ascii="Arial" w:eastAsia="Arial" w:hAnsi="Arial" w:cs="Arial"/>
                  <w:color w:val="000000"/>
                  <w:sz w:val="16"/>
                  <w:szCs w:val="16"/>
                  <w:u w:val="single"/>
                </w:rPr>
                <w:t>Revelations - Alvin Ailey American Dance Theater (youtube.com)</w:t>
              </w:r>
            </w:hyperlink>
          </w:p>
          <w:p w14:paraId="4DE67299" w14:textId="77777777" w:rsidR="00CC1DA4" w:rsidRDefault="00000000">
            <w:pPr>
              <w:rPr>
                <w:rFonts w:ascii="Arial" w:eastAsia="Arial" w:hAnsi="Arial" w:cs="Arial"/>
                <w:b/>
                <w:sz w:val="16"/>
                <w:szCs w:val="16"/>
              </w:rPr>
            </w:pPr>
            <w:r>
              <w:rPr>
                <w:rFonts w:ascii="Arial" w:eastAsia="Arial" w:hAnsi="Arial" w:cs="Arial"/>
                <w:b/>
                <w:color w:val="111111"/>
                <w:sz w:val="16"/>
                <w:szCs w:val="16"/>
                <w:shd w:val="clear" w:color="auto" w:fill="F9F9F9"/>
              </w:rPr>
              <w:t>La musique gospel est un genre de musique protestante américaine enraciné dans les réveils religieux du XIXe siècle.</w:t>
            </w:r>
            <w:hyperlink r:id="rId18">
              <w:r>
                <w:rPr>
                  <w:rFonts w:ascii="Arial" w:eastAsia="Arial" w:hAnsi="Arial" w:cs="Arial"/>
                  <w:b/>
                  <w:color w:val="111111"/>
                  <w:sz w:val="16"/>
                  <w:szCs w:val="16"/>
                  <w:shd w:val="clear" w:color="auto" w:fill="F9F9F9"/>
                </w:rPr>
                <w:t xml:space="preserve"> </w:t>
              </w:r>
            </w:hyperlink>
            <w:hyperlink r:id="rId19">
              <w:r>
                <w:rPr>
                  <w:rFonts w:ascii="Arial" w:eastAsia="Arial" w:hAnsi="Arial" w:cs="Arial"/>
                  <w:color w:val="000000"/>
                  <w:sz w:val="16"/>
                  <w:szCs w:val="16"/>
                  <w:u w:val="single"/>
                  <w:shd w:val="clear" w:color="auto" w:fill="F9F9F9"/>
                </w:rPr>
                <w:t>Cette musique est utilisée pour louer, adorer et remercier Dieu, le Christ ou le Saint-Esprit</w:t>
              </w:r>
            </w:hyperlink>
            <w:r>
              <w:rPr>
                <w:rFonts w:ascii="Arial" w:eastAsia="Arial" w:hAnsi="Arial" w:cs="Arial"/>
                <w:b/>
                <w:sz w:val="16"/>
                <w:szCs w:val="16"/>
              </w:rPr>
              <w:t>.</w:t>
            </w:r>
          </w:p>
        </w:tc>
        <w:tc>
          <w:tcPr>
            <w:tcW w:w="5954" w:type="dxa"/>
          </w:tcPr>
          <w:p w14:paraId="1CC72E94" w14:textId="77777777" w:rsidR="00CC1DA4" w:rsidRDefault="00000000">
            <w:pPr>
              <w:shd w:val="clear" w:color="auto" w:fill="FFFFFF"/>
              <w:rPr>
                <w:rFonts w:ascii="Arial" w:eastAsia="Arial" w:hAnsi="Arial" w:cs="Arial"/>
                <w:b/>
                <w:color w:val="0F0F0F"/>
                <w:sz w:val="16"/>
                <w:szCs w:val="16"/>
              </w:rPr>
            </w:pPr>
            <w:r>
              <w:rPr>
                <w:rFonts w:ascii="Arial" w:eastAsia="Arial" w:hAnsi="Arial" w:cs="Arial"/>
                <w:b/>
                <w:color w:val="0F0F0F"/>
                <w:sz w:val="16"/>
                <w:szCs w:val="16"/>
              </w:rPr>
              <w:t>Création Quarantaine_Nous après nous</w:t>
            </w:r>
          </w:p>
          <w:p w14:paraId="205292D3" w14:textId="77777777" w:rsidR="00CC1DA4" w:rsidRDefault="00000000">
            <w:pPr>
              <w:rPr>
                <w:rFonts w:ascii="Arial" w:eastAsia="Arial" w:hAnsi="Arial" w:cs="Arial"/>
                <w:b/>
                <w:sz w:val="16"/>
                <w:szCs w:val="16"/>
              </w:rPr>
            </w:pPr>
            <w:r>
              <w:rPr>
                <w:rFonts w:ascii="Arial" w:eastAsia="Arial" w:hAnsi="Arial" w:cs="Arial"/>
                <w:b/>
                <w:sz w:val="16"/>
                <w:szCs w:val="16"/>
              </w:rPr>
              <w:t>Artistes émergents; confiné.e.s., leurs gestes nous expriment leur quotidien</w:t>
            </w:r>
          </w:p>
          <w:p w14:paraId="1AD75ED4" w14:textId="77777777" w:rsidR="00CC1DA4" w:rsidRDefault="00000000">
            <w:pPr>
              <w:rPr>
                <w:rFonts w:ascii="Arial" w:eastAsia="Arial" w:hAnsi="Arial" w:cs="Arial"/>
                <w:b/>
                <w:sz w:val="16"/>
                <w:szCs w:val="16"/>
              </w:rPr>
            </w:pPr>
            <w:r>
              <w:rPr>
                <w:rFonts w:ascii="Arial" w:eastAsia="Arial" w:hAnsi="Arial" w:cs="Arial"/>
                <w:b/>
                <w:sz w:val="16"/>
                <w:szCs w:val="16"/>
              </w:rPr>
              <w:t>Projet dirigé par Marie-Michelle Darveau</w:t>
            </w:r>
          </w:p>
          <w:p w14:paraId="535DAB01" w14:textId="77777777" w:rsidR="00CC1DA4" w:rsidRDefault="00000000">
            <w:pPr>
              <w:rPr>
                <w:rFonts w:ascii="Arial" w:eastAsia="Arial" w:hAnsi="Arial" w:cs="Arial"/>
                <w:color w:val="467886"/>
                <w:sz w:val="16"/>
                <w:szCs w:val="16"/>
                <w:u w:val="single"/>
              </w:rPr>
            </w:pPr>
            <w:hyperlink r:id="rId20">
              <w:r>
                <w:rPr>
                  <w:rFonts w:ascii="Arial" w:eastAsia="Arial" w:hAnsi="Arial" w:cs="Arial"/>
                  <w:color w:val="000000"/>
                  <w:sz w:val="16"/>
                  <w:szCs w:val="16"/>
                  <w:u w:val="single"/>
                </w:rPr>
                <w:t>https://www.youtube.com/watch?v=Ca-GW6HpCiM</w:t>
              </w:r>
            </w:hyperlink>
          </w:p>
          <w:p w14:paraId="4B7623D9" w14:textId="77777777" w:rsidR="00CC1DA4" w:rsidRDefault="00000000">
            <w:pPr>
              <w:rPr>
                <w:rFonts w:ascii="Arial" w:eastAsia="Arial" w:hAnsi="Arial" w:cs="Arial"/>
                <w:b/>
                <w:sz w:val="16"/>
                <w:szCs w:val="16"/>
              </w:rPr>
            </w:pPr>
            <w:hyperlink r:id="rId21">
              <w:r>
                <w:rPr>
                  <w:rFonts w:ascii="Arial" w:eastAsia="Arial" w:hAnsi="Arial" w:cs="Arial"/>
                  <w:color w:val="000000"/>
                  <w:sz w:val="16"/>
                  <w:szCs w:val="16"/>
                  <w:u w:val="single"/>
                </w:rPr>
                <w:t>https://www.marquee.tv/</w:t>
              </w:r>
            </w:hyperlink>
            <w:r>
              <w:rPr>
                <w:rFonts w:ascii="Arial" w:eastAsia="Arial" w:hAnsi="Arial" w:cs="Arial"/>
                <w:b/>
                <w:color w:val="131313"/>
                <w:sz w:val="16"/>
                <w:szCs w:val="16"/>
              </w:rPr>
              <w:t xml:space="preserve"> </w:t>
            </w:r>
            <w:r>
              <w:rPr>
                <w:rFonts w:ascii="Arial" w:eastAsia="Arial" w:hAnsi="Arial" w:cs="Arial"/>
                <w:b/>
                <w:color w:val="131313"/>
                <w:sz w:val="16"/>
                <w:szCs w:val="16"/>
              </w:rPr>
              <w:br/>
            </w:r>
            <w:r>
              <w:rPr>
                <w:rFonts w:ascii="Arial" w:eastAsia="Arial" w:hAnsi="Arial" w:cs="Arial"/>
                <w:b/>
                <w:sz w:val="16"/>
                <w:szCs w:val="16"/>
              </w:rPr>
              <w:t xml:space="preserve">Sutra du chorégraphe Sidi Larbi Cherkaoui : une chorégraphie dansée par les moines Boudhistes à voir sur </w:t>
            </w:r>
            <w:r>
              <w:rPr>
                <w:rFonts w:ascii="Arial" w:eastAsia="Arial" w:hAnsi="Arial" w:cs="Arial"/>
                <w:b/>
                <w:i/>
                <w:sz w:val="16"/>
                <w:szCs w:val="16"/>
              </w:rPr>
              <w:t xml:space="preserve">Marquee TV </w:t>
            </w:r>
            <w:r>
              <w:rPr>
                <w:rFonts w:ascii="Arial" w:eastAsia="Arial" w:hAnsi="Arial" w:cs="Arial"/>
                <w:b/>
                <w:sz w:val="16"/>
                <w:szCs w:val="16"/>
              </w:rPr>
              <w:t>(abonnement nécessaire)</w:t>
            </w:r>
            <w:r>
              <w:rPr>
                <w:rFonts w:ascii="Arial" w:eastAsia="Arial" w:hAnsi="Arial" w:cs="Arial"/>
                <w:b/>
                <w:i/>
                <w:sz w:val="16"/>
                <w:szCs w:val="16"/>
              </w:rPr>
              <w:t xml:space="preserve"> </w:t>
            </w:r>
            <w:r>
              <w:rPr>
                <w:rFonts w:ascii="Arial" w:eastAsia="Arial" w:hAnsi="Arial" w:cs="Arial"/>
                <w:b/>
                <w:sz w:val="16"/>
                <w:szCs w:val="16"/>
              </w:rPr>
              <w:t>: regarder la section à partir de 1 :03 :50, mais plusieurs sections peuvent être intéressantes</w:t>
            </w:r>
          </w:p>
          <w:p w14:paraId="0E4A178C" w14:textId="77777777" w:rsidR="00CC1DA4" w:rsidRDefault="00000000">
            <w:pPr>
              <w:rPr>
                <w:rFonts w:ascii="Arial" w:eastAsia="Arial" w:hAnsi="Arial" w:cs="Arial"/>
                <w:b/>
                <w:sz w:val="16"/>
                <w:szCs w:val="16"/>
              </w:rPr>
            </w:pPr>
            <w:r>
              <w:rPr>
                <w:rFonts w:ascii="Arial" w:eastAsia="Arial" w:hAnsi="Arial" w:cs="Arial"/>
                <w:b/>
                <w:sz w:val="16"/>
                <w:szCs w:val="16"/>
              </w:rPr>
              <w:t xml:space="preserve"> </w:t>
            </w:r>
          </w:p>
          <w:p w14:paraId="4B7615EC" w14:textId="77777777" w:rsidR="00CC1DA4" w:rsidRDefault="00000000">
            <w:pPr>
              <w:rPr>
                <w:rFonts w:ascii="Arial" w:eastAsia="Arial" w:hAnsi="Arial" w:cs="Arial"/>
                <w:b/>
                <w:sz w:val="16"/>
                <w:szCs w:val="16"/>
              </w:rPr>
            </w:pPr>
            <w:r>
              <w:rPr>
                <w:rFonts w:ascii="Arial" w:eastAsia="Arial" w:hAnsi="Arial" w:cs="Arial"/>
                <w:b/>
                <w:sz w:val="16"/>
                <w:szCs w:val="16"/>
              </w:rPr>
              <w:t>Rosas Dans Rosas : de 4 :14 à 14 :36</w:t>
            </w:r>
          </w:p>
          <w:p w14:paraId="0C33E431" w14:textId="77777777" w:rsidR="00CC1DA4" w:rsidRDefault="00000000">
            <w:pPr>
              <w:rPr>
                <w:rFonts w:ascii="Arial" w:eastAsia="Arial" w:hAnsi="Arial" w:cs="Arial"/>
                <w:color w:val="467886"/>
                <w:sz w:val="16"/>
                <w:szCs w:val="16"/>
                <w:u w:val="single"/>
              </w:rPr>
            </w:pPr>
            <w:hyperlink r:id="rId22">
              <w:r>
                <w:rPr>
                  <w:rFonts w:ascii="Arial" w:eastAsia="Arial" w:hAnsi="Arial" w:cs="Arial"/>
                  <w:color w:val="000000"/>
                  <w:sz w:val="16"/>
                  <w:szCs w:val="16"/>
                  <w:u w:val="single"/>
                </w:rPr>
                <w:t>https://www.youtube.com/watch?v=mMTUdlEEM5A</w:t>
              </w:r>
            </w:hyperlink>
          </w:p>
          <w:p w14:paraId="3DC5DD07" w14:textId="77777777" w:rsidR="00CC1DA4" w:rsidRDefault="00000000">
            <w:pPr>
              <w:rPr>
                <w:rFonts w:ascii="Arial" w:eastAsia="Arial" w:hAnsi="Arial" w:cs="Arial"/>
                <w:b/>
                <w:sz w:val="16"/>
                <w:szCs w:val="16"/>
              </w:rPr>
            </w:pPr>
            <w:r>
              <w:rPr>
                <w:rFonts w:ascii="Arial" w:eastAsia="Arial" w:hAnsi="Arial" w:cs="Arial"/>
                <w:b/>
                <w:sz w:val="16"/>
                <w:szCs w:val="16"/>
              </w:rPr>
              <w:t>Gestes de tous les jours expressifs de la vie journalière-empathie collectivité</w:t>
            </w:r>
          </w:p>
          <w:p w14:paraId="6ABD3C58" w14:textId="77777777" w:rsidR="00CC1DA4" w:rsidRDefault="00000000">
            <w:pPr>
              <w:rPr>
                <w:rFonts w:ascii="Arial" w:eastAsia="Arial" w:hAnsi="Arial" w:cs="Arial"/>
                <w:b/>
                <w:sz w:val="16"/>
                <w:szCs w:val="16"/>
              </w:rPr>
            </w:pPr>
            <w:r>
              <w:rPr>
                <w:rFonts w:ascii="Arial" w:eastAsia="Arial" w:hAnsi="Arial" w:cs="Arial"/>
                <w:b/>
                <w:sz w:val="16"/>
                <w:szCs w:val="16"/>
              </w:rPr>
              <w:t xml:space="preserve">La gestuelle sur la chaise a été dansé dans le monde entier avec </w:t>
            </w:r>
            <w:r>
              <w:rPr>
                <w:rFonts w:ascii="Arial" w:eastAsia="Arial" w:hAnsi="Arial" w:cs="Arial"/>
                <w:b/>
                <w:sz w:val="16"/>
                <w:szCs w:val="16"/>
              </w:rPr>
              <w:br/>
              <w:t>la gracieuseté de la compagnie</w:t>
            </w:r>
          </w:p>
          <w:p w14:paraId="78C0DDE6" w14:textId="77777777" w:rsidR="00CC1DA4" w:rsidRDefault="00000000">
            <w:pPr>
              <w:rPr>
                <w:rFonts w:ascii="Arial" w:eastAsia="Arial" w:hAnsi="Arial" w:cs="Arial"/>
                <w:color w:val="BE6DE6"/>
                <w:sz w:val="16"/>
                <w:szCs w:val="16"/>
                <w:u w:val="single"/>
              </w:rPr>
            </w:pPr>
            <w:hyperlink r:id="rId23">
              <w:r>
                <w:rPr>
                  <w:rFonts w:ascii="Arial" w:eastAsia="Arial" w:hAnsi="Arial" w:cs="Arial"/>
                  <w:color w:val="000000"/>
                  <w:sz w:val="16"/>
                  <w:szCs w:val="16"/>
                  <w:u w:val="single"/>
                </w:rPr>
                <w:t>https://www.youtube.com/watch?v=khQM2N3T8PU</w:t>
              </w:r>
            </w:hyperlink>
          </w:p>
          <w:p w14:paraId="1A0DA9E8" w14:textId="77777777" w:rsidR="00CC1DA4" w:rsidRDefault="00CC1DA4">
            <w:pPr>
              <w:rPr>
                <w:rFonts w:ascii="Arial" w:eastAsia="Arial" w:hAnsi="Arial" w:cs="Arial"/>
                <w:b/>
                <w:color w:val="BE6DE6"/>
                <w:sz w:val="16"/>
                <w:szCs w:val="16"/>
              </w:rPr>
            </w:pPr>
          </w:p>
          <w:p w14:paraId="193BEB98" w14:textId="77777777" w:rsidR="00CC1DA4" w:rsidRDefault="00000000">
            <w:pPr>
              <w:rPr>
                <w:rFonts w:ascii="Arial" w:eastAsia="Arial" w:hAnsi="Arial" w:cs="Arial"/>
                <w:b/>
                <w:color w:val="467886"/>
                <w:sz w:val="16"/>
                <w:szCs w:val="16"/>
              </w:rPr>
            </w:pPr>
            <w:r>
              <w:rPr>
                <w:rFonts w:ascii="Arial" w:eastAsia="Arial" w:hAnsi="Arial" w:cs="Arial"/>
                <w:b/>
                <w:sz w:val="16"/>
                <w:szCs w:val="16"/>
              </w:rPr>
              <w:t xml:space="preserve">Anne Plamondon : ceci est un « trailer » mais on voit bien l’importance </w:t>
            </w:r>
            <w:r>
              <w:rPr>
                <w:rFonts w:ascii="Arial" w:eastAsia="Arial" w:hAnsi="Arial" w:cs="Arial"/>
                <w:b/>
                <w:sz w:val="16"/>
                <w:szCs w:val="16"/>
              </w:rPr>
              <w:br/>
              <w:t>des gestes;</w:t>
            </w:r>
            <w:hyperlink r:id="rId24">
              <w:r>
                <w:rPr>
                  <w:rFonts w:ascii="Arial" w:eastAsia="Arial" w:hAnsi="Arial" w:cs="Arial"/>
                  <w:b/>
                  <w:sz w:val="16"/>
                  <w:szCs w:val="16"/>
                </w:rPr>
                <w:t xml:space="preserve"> </w:t>
              </w:r>
            </w:hyperlink>
            <w:hyperlink r:id="rId25">
              <w:r>
                <w:rPr>
                  <w:rFonts w:ascii="Arial" w:eastAsia="Arial" w:hAnsi="Arial" w:cs="Arial"/>
                  <w:color w:val="000000"/>
                  <w:sz w:val="16"/>
                  <w:szCs w:val="16"/>
                  <w:u w:val="single"/>
                </w:rPr>
                <w:t>https://www.youtube.com/watch?v=znJNOyPUyng</w:t>
              </w:r>
            </w:hyperlink>
          </w:p>
          <w:p w14:paraId="2AC9F68B" w14:textId="77777777" w:rsidR="00CC1DA4" w:rsidRDefault="00000000">
            <w:pPr>
              <w:spacing w:after="240"/>
              <w:rPr>
                <w:rFonts w:ascii="Arial" w:eastAsia="Arial" w:hAnsi="Arial" w:cs="Arial"/>
                <w:b/>
                <w:color w:val="467886"/>
                <w:sz w:val="16"/>
                <w:szCs w:val="16"/>
                <w:u w:val="single"/>
              </w:rPr>
            </w:pPr>
            <w:r>
              <w:rPr>
                <w:rFonts w:ascii="Arial" w:eastAsia="Arial" w:hAnsi="Arial" w:cs="Arial"/>
                <w:b/>
                <w:color w:val="222222"/>
                <w:sz w:val="16"/>
                <w:szCs w:val="16"/>
                <w:highlight w:val="white"/>
              </w:rPr>
              <w:t xml:space="preserve">Ehad Mi Yodea (Who Knows One) chorégraphié et chanté par Ohad Naharin; « tu diras alors à ton fils : C’est en mémoire de ce que l’Éternel </w:t>
            </w:r>
            <w:r>
              <w:rPr>
                <w:rFonts w:ascii="Arial" w:eastAsia="Arial" w:hAnsi="Arial" w:cs="Arial"/>
                <w:b/>
                <w:color w:val="222222"/>
                <w:sz w:val="16"/>
                <w:szCs w:val="16"/>
                <w:highlight w:val="white"/>
              </w:rPr>
              <w:br/>
              <w:t xml:space="preserve">a fait pour moi, lorsque je suis sorti d’Égypte”.  </w:t>
            </w:r>
            <w:hyperlink r:id="rId26">
              <w:r>
                <w:rPr>
                  <w:rFonts w:ascii="Arial" w:eastAsia="Arial" w:hAnsi="Arial" w:cs="Arial"/>
                  <w:color w:val="000000"/>
                  <w:sz w:val="16"/>
                  <w:szCs w:val="16"/>
                  <w:u w:val="single"/>
                </w:rPr>
                <w:t>https://www.youtube.com/watch?v=7v6tY_u-Mls</w:t>
              </w:r>
            </w:hyperlink>
          </w:p>
        </w:tc>
      </w:tr>
    </w:tbl>
    <w:p w14:paraId="31BC238A" w14:textId="77777777" w:rsidR="00CC1DA4" w:rsidRDefault="00CC1DA4">
      <w:pPr>
        <w:spacing w:line="276" w:lineRule="auto"/>
        <w:ind w:left="-851"/>
        <w:rPr>
          <w:rFonts w:ascii="Arial" w:eastAsia="Arial" w:hAnsi="Arial" w:cs="Arial"/>
          <w:b/>
          <w:color w:val="BE6DE6"/>
          <w:sz w:val="8"/>
          <w:szCs w:val="8"/>
        </w:rPr>
      </w:pPr>
    </w:p>
    <w:tbl>
      <w:tblPr>
        <w:tblStyle w:val="a6"/>
        <w:tblW w:w="1318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5026"/>
        <w:gridCol w:w="5954"/>
      </w:tblGrid>
      <w:tr w:rsidR="00CC1DA4" w14:paraId="6618E62B" w14:textId="77777777">
        <w:trPr>
          <w:trHeight w:val="256"/>
        </w:trPr>
        <w:tc>
          <w:tcPr>
            <w:tcW w:w="2204" w:type="dxa"/>
            <w:shd w:val="clear" w:color="auto" w:fill="E6E1FF"/>
          </w:tcPr>
          <w:p w14:paraId="19AC2A25" w14:textId="77777777" w:rsidR="00CC1DA4" w:rsidRDefault="00000000">
            <w:pPr>
              <w:rPr>
                <w:rFonts w:ascii="Arial" w:eastAsia="Arial" w:hAnsi="Arial" w:cs="Arial"/>
                <w:b/>
                <w:sz w:val="20"/>
                <w:szCs w:val="20"/>
              </w:rPr>
            </w:pPr>
            <w:r>
              <w:rPr>
                <w:rFonts w:ascii="Arial" w:eastAsia="Arial" w:hAnsi="Arial" w:cs="Arial"/>
                <w:b/>
                <w:sz w:val="20"/>
                <w:szCs w:val="20"/>
              </w:rPr>
              <w:lastRenderedPageBreak/>
              <w:t>Rubrique</w:t>
            </w:r>
          </w:p>
        </w:tc>
        <w:tc>
          <w:tcPr>
            <w:tcW w:w="5026" w:type="dxa"/>
            <w:shd w:val="clear" w:color="auto" w:fill="E6E1FF"/>
          </w:tcPr>
          <w:p w14:paraId="7CD98C14" w14:textId="77777777" w:rsidR="00CC1DA4" w:rsidRDefault="00000000">
            <w:pPr>
              <w:rPr>
                <w:rFonts w:ascii="Arial" w:eastAsia="Arial" w:hAnsi="Arial" w:cs="Arial"/>
                <w:b/>
                <w:sz w:val="20"/>
                <w:szCs w:val="20"/>
              </w:rPr>
            </w:pPr>
            <w:r>
              <w:rPr>
                <w:rFonts w:ascii="Arial" w:eastAsia="Arial" w:hAnsi="Arial" w:cs="Arial"/>
                <w:b/>
                <w:sz w:val="20"/>
                <w:szCs w:val="20"/>
              </w:rPr>
              <w:t>9</w:t>
            </w:r>
            <w:r>
              <w:rPr>
                <w:rFonts w:ascii="Arial" w:eastAsia="Arial" w:hAnsi="Arial" w:cs="Arial"/>
                <w:b/>
                <w:sz w:val="20"/>
                <w:szCs w:val="20"/>
                <w:vertAlign w:val="superscript"/>
              </w:rPr>
              <w:t>e</w:t>
            </w:r>
          </w:p>
        </w:tc>
        <w:tc>
          <w:tcPr>
            <w:tcW w:w="5954" w:type="dxa"/>
            <w:shd w:val="clear" w:color="auto" w:fill="E6E1FF"/>
          </w:tcPr>
          <w:p w14:paraId="40DFD5C6" w14:textId="77777777" w:rsidR="00CC1DA4" w:rsidRDefault="00000000">
            <w:pPr>
              <w:rPr>
                <w:rFonts w:ascii="Arial" w:eastAsia="Arial" w:hAnsi="Arial" w:cs="Arial"/>
                <w:b/>
                <w:sz w:val="20"/>
                <w:szCs w:val="20"/>
              </w:rPr>
            </w:pPr>
            <w:r>
              <w:rPr>
                <w:rFonts w:ascii="Arial" w:eastAsia="Arial" w:hAnsi="Arial" w:cs="Arial"/>
                <w:b/>
                <w:sz w:val="20"/>
                <w:szCs w:val="20"/>
              </w:rPr>
              <w:t>10</w:t>
            </w:r>
            <w:r>
              <w:rPr>
                <w:rFonts w:ascii="Arial" w:eastAsia="Arial" w:hAnsi="Arial" w:cs="Arial"/>
                <w:b/>
                <w:sz w:val="20"/>
                <w:szCs w:val="20"/>
                <w:vertAlign w:val="superscript"/>
              </w:rPr>
              <w:t>e</w:t>
            </w:r>
          </w:p>
        </w:tc>
      </w:tr>
      <w:tr w:rsidR="00CC1DA4" w14:paraId="3A8C1FAB" w14:textId="77777777">
        <w:trPr>
          <w:trHeight w:val="1990"/>
        </w:trPr>
        <w:tc>
          <w:tcPr>
            <w:tcW w:w="2204" w:type="dxa"/>
          </w:tcPr>
          <w:p w14:paraId="6442E645" w14:textId="77777777" w:rsidR="00CC1DA4" w:rsidRDefault="00000000">
            <w:pPr>
              <w:rPr>
                <w:rFonts w:ascii="Arial" w:eastAsia="Arial" w:hAnsi="Arial" w:cs="Arial"/>
                <w:sz w:val="16"/>
                <w:szCs w:val="16"/>
              </w:rPr>
            </w:pPr>
            <w:r>
              <w:rPr>
                <w:rFonts w:ascii="Arial" w:eastAsia="Arial" w:hAnsi="Arial" w:cs="Arial"/>
                <w:b/>
                <w:sz w:val="16"/>
                <w:szCs w:val="16"/>
              </w:rPr>
              <w:t>Quelques idées du travail d’exploration et / ou d’expérimentation (les aspects reliés aux aspects techniques et les aspects reliés au risque créatif) pour exprimer les idées et émotions</w:t>
            </w:r>
          </w:p>
        </w:tc>
        <w:tc>
          <w:tcPr>
            <w:tcW w:w="5026" w:type="dxa"/>
          </w:tcPr>
          <w:p w14:paraId="7588DF6C" w14:textId="77777777" w:rsidR="00CC1DA4" w:rsidRDefault="00000000">
            <w:pPr>
              <w:rPr>
                <w:rFonts w:ascii="Arial" w:eastAsia="Arial" w:hAnsi="Arial" w:cs="Arial"/>
                <w:b/>
                <w:sz w:val="16"/>
                <w:szCs w:val="16"/>
              </w:rPr>
            </w:pPr>
            <w:r>
              <w:rPr>
                <w:rFonts w:ascii="Arial" w:eastAsia="Arial" w:hAnsi="Arial" w:cs="Arial"/>
                <w:b/>
                <w:sz w:val="16"/>
                <w:szCs w:val="16"/>
              </w:rPr>
              <w:t xml:space="preserve">Une procession implique l’idée d’un trajet, d’un groupe </w:t>
            </w:r>
            <w:r>
              <w:rPr>
                <w:rFonts w:ascii="Arial" w:eastAsia="Arial" w:hAnsi="Arial" w:cs="Arial"/>
                <w:b/>
                <w:sz w:val="16"/>
                <w:szCs w:val="16"/>
              </w:rPr>
              <w:br/>
              <w:t xml:space="preserve">(qui a parfois une ou des personnes à sa tête) de formation </w:t>
            </w:r>
            <w:r>
              <w:rPr>
                <w:rFonts w:ascii="Arial" w:eastAsia="Arial" w:hAnsi="Arial" w:cs="Arial"/>
                <w:b/>
                <w:sz w:val="16"/>
                <w:szCs w:val="16"/>
              </w:rPr>
              <w:br/>
              <w:t xml:space="preserve">en rangées, de mouvements qui se font en marchant </w:t>
            </w:r>
            <w:r>
              <w:rPr>
                <w:rFonts w:ascii="Arial" w:eastAsia="Arial" w:hAnsi="Arial" w:cs="Arial"/>
                <w:b/>
                <w:sz w:val="16"/>
                <w:szCs w:val="16"/>
              </w:rPr>
              <w:br/>
              <w:t xml:space="preserve">et souvent de façons répétitives. C’est est ralliement </w:t>
            </w:r>
            <w:r>
              <w:rPr>
                <w:rFonts w:ascii="Arial" w:eastAsia="Arial" w:hAnsi="Arial" w:cs="Arial"/>
                <w:b/>
                <w:sz w:val="16"/>
                <w:szCs w:val="16"/>
              </w:rPr>
              <w:br/>
              <w:t>d’une communauté de gens</w:t>
            </w:r>
          </w:p>
          <w:p w14:paraId="1EF023D4" w14:textId="77777777" w:rsidR="00CC1DA4"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Explorer des trajets possible dans l’école, ou dans </w:t>
            </w:r>
            <w:r>
              <w:rPr>
                <w:rFonts w:ascii="Arial" w:eastAsia="Arial" w:hAnsi="Arial" w:cs="Arial"/>
                <w:b/>
                <w:color w:val="000000"/>
                <w:sz w:val="16"/>
                <w:szCs w:val="16"/>
              </w:rPr>
              <w:br/>
              <w:t>le quartier</w:t>
            </w:r>
          </w:p>
          <w:p w14:paraId="7D9B3D93" w14:textId="77777777" w:rsidR="00CC1DA4"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Faire un remue-méninge sur des raisons pour faire </w:t>
            </w:r>
            <w:r>
              <w:rPr>
                <w:rFonts w:ascii="Arial" w:eastAsia="Arial" w:hAnsi="Arial" w:cs="Arial"/>
                <w:b/>
                <w:color w:val="000000"/>
                <w:sz w:val="16"/>
                <w:szCs w:val="16"/>
              </w:rPr>
              <w:br/>
              <w:t>une procession ; ça peut être des raisons inventer.</w:t>
            </w:r>
          </w:p>
          <w:p w14:paraId="47962E22" w14:textId="77777777" w:rsidR="00CC1DA4"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Explorer des façons de bouger qui à la base permettent d’avancer (locomoteurs)</w:t>
            </w:r>
          </w:p>
          <w:p w14:paraId="6774A03F" w14:textId="77777777" w:rsidR="00CC1DA4"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Ajouter des gestes au propos de notre raison de faire </w:t>
            </w:r>
            <w:r>
              <w:rPr>
                <w:rFonts w:ascii="Arial" w:eastAsia="Arial" w:hAnsi="Arial" w:cs="Arial"/>
                <w:b/>
                <w:color w:val="000000"/>
                <w:sz w:val="16"/>
                <w:szCs w:val="16"/>
              </w:rPr>
              <w:br/>
              <w:t>une procession</w:t>
            </w:r>
          </w:p>
        </w:tc>
        <w:tc>
          <w:tcPr>
            <w:tcW w:w="5954" w:type="dxa"/>
          </w:tcPr>
          <w:p w14:paraId="00347F2F" w14:textId="77777777" w:rsidR="00CC1DA4" w:rsidRDefault="00000000">
            <w:pPr>
              <w:rPr>
                <w:rFonts w:ascii="Arial" w:eastAsia="Arial" w:hAnsi="Arial" w:cs="Arial"/>
                <w:b/>
                <w:sz w:val="16"/>
                <w:szCs w:val="16"/>
              </w:rPr>
            </w:pPr>
            <w:r>
              <w:rPr>
                <w:rFonts w:ascii="Arial" w:eastAsia="Arial" w:hAnsi="Arial" w:cs="Arial"/>
                <w:b/>
                <w:sz w:val="16"/>
                <w:szCs w:val="16"/>
              </w:rPr>
              <w:t xml:space="preserve">Utilisation d’une gestuelle implique un aspect narratif, de symbole et/ou </w:t>
            </w:r>
            <w:r>
              <w:rPr>
                <w:rFonts w:ascii="Arial" w:eastAsia="Arial" w:hAnsi="Arial" w:cs="Arial"/>
                <w:b/>
                <w:sz w:val="16"/>
                <w:szCs w:val="16"/>
              </w:rPr>
              <w:br/>
              <w:t>de signe; les gestes choisis sont créés avec une idée d’expression précise de sentiments, de représentation, d’événements, de description.</w:t>
            </w:r>
          </w:p>
          <w:p w14:paraId="78FFEFEF" w14:textId="77777777" w:rsidR="00CC1DA4" w:rsidRDefault="00000000">
            <w:pPr>
              <w:numPr>
                <w:ilvl w:val="0"/>
                <w:numId w:val="3"/>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Faire un remue-méninge sur les gestes que nous utilisons tous </w:t>
            </w:r>
            <w:r>
              <w:rPr>
                <w:rFonts w:ascii="Arial" w:eastAsia="Arial" w:hAnsi="Arial" w:cs="Arial"/>
                <w:b/>
                <w:color w:val="000000"/>
                <w:sz w:val="16"/>
                <w:szCs w:val="16"/>
              </w:rPr>
              <w:br/>
              <w:t>les jours; comme les gestes reliés à dire allô, viens-ici, appelle-moi, silence, je m’endors, j’aime, applaudir, prier, etc…</w:t>
            </w:r>
          </w:p>
          <w:p w14:paraId="0DA49712" w14:textId="77777777" w:rsidR="00CC1DA4" w:rsidRDefault="00000000">
            <w:pPr>
              <w:numPr>
                <w:ilvl w:val="0"/>
                <w:numId w:val="3"/>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Ensuite lister des sentiments, les mettre dans un chapeau, tour à tour les élèves pigent un sentiment et créer un geste qui le représente.</w:t>
            </w:r>
          </w:p>
          <w:p w14:paraId="7E4436F9" w14:textId="77777777" w:rsidR="00CC1DA4" w:rsidRDefault="00000000">
            <w:pPr>
              <w:numPr>
                <w:ilvl w:val="0"/>
                <w:numId w:val="3"/>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Faire un jeu de charade avec des mots qui décrivent notre environnement, la nature, notre quotidien, un événement ; p.ex,, </w:t>
            </w:r>
          </w:p>
          <w:p w14:paraId="19FDD975" w14:textId="77777777" w:rsidR="00CC1DA4" w:rsidRDefault="00000000">
            <w:pPr>
              <w:numPr>
                <w:ilvl w:val="0"/>
                <w:numId w:val="2"/>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La forêt est en feu, le château tombe en ruine, le soleil est chaude; l’avion atterrit doucement, le beigne est sucré…</w:t>
            </w:r>
          </w:p>
        </w:tc>
      </w:tr>
      <w:tr w:rsidR="00CC1DA4" w14:paraId="4396BF08" w14:textId="77777777">
        <w:trPr>
          <w:trHeight w:val="446"/>
        </w:trPr>
        <w:tc>
          <w:tcPr>
            <w:tcW w:w="2204" w:type="dxa"/>
          </w:tcPr>
          <w:p w14:paraId="2CA7A582" w14:textId="77777777" w:rsidR="00CC1DA4" w:rsidRDefault="00000000">
            <w:pPr>
              <w:rPr>
                <w:rFonts w:ascii="Arial" w:eastAsia="Arial" w:hAnsi="Arial" w:cs="Arial"/>
                <w:b/>
                <w:sz w:val="16"/>
                <w:szCs w:val="16"/>
              </w:rPr>
            </w:pPr>
            <w:r>
              <w:rPr>
                <w:rFonts w:ascii="Arial" w:eastAsia="Arial" w:hAnsi="Arial" w:cs="Arial"/>
                <w:b/>
                <w:sz w:val="16"/>
                <w:szCs w:val="16"/>
              </w:rPr>
              <w:t>Production</w:t>
            </w:r>
          </w:p>
        </w:tc>
        <w:tc>
          <w:tcPr>
            <w:tcW w:w="5026" w:type="dxa"/>
          </w:tcPr>
          <w:p w14:paraId="36854385" w14:textId="77777777" w:rsidR="00CC1DA4" w:rsidRDefault="00000000">
            <w:pPr>
              <w:rPr>
                <w:rFonts w:ascii="Arial" w:eastAsia="Arial" w:hAnsi="Arial" w:cs="Arial"/>
                <w:b/>
                <w:sz w:val="16"/>
                <w:szCs w:val="16"/>
              </w:rPr>
            </w:pPr>
            <w:r>
              <w:rPr>
                <w:rFonts w:ascii="Arial" w:eastAsia="Arial" w:hAnsi="Arial" w:cs="Arial"/>
                <w:b/>
                <w:sz w:val="16"/>
                <w:szCs w:val="16"/>
              </w:rPr>
              <w:t xml:space="preserve">A partir de cette raison inventer les pas et mouvements </w:t>
            </w:r>
            <w:r>
              <w:rPr>
                <w:rFonts w:ascii="Arial" w:eastAsia="Arial" w:hAnsi="Arial" w:cs="Arial"/>
                <w:b/>
                <w:sz w:val="16"/>
                <w:szCs w:val="16"/>
              </w:rPr>
              <w:br/>
              <w:t xml:space="preserve">qui feront partie de cette procession; se diviser en plus petit groupes pour inventer des sections; les mouvements utilisent la marche comme élément de base du mouvement. Pour l’accompagnement musical, on peut trouver une musique, </w:t>
            </w:r>
            <w:r>
              <w:rPr>
                <w:rFonts w:ascii="Arial" w:eastAsia="Arial" w:hAnsi="Arial" w:cs="Arial"/>
                <w:b/>
                <w:sz w:val="16"/>
                <w:szCs w:val="16"/>
              </w:rPr>
              <w:br/>
              <w:t xml:space="preserve">ou, travailler avec des claquements de main pour établir </w:t>
            </w:r>
            <w:r>
              <w:rPr>
                <w:rFonts w:ascii="Arial" w:eastAsia="Arial" w:hAnsi="Arial" w:cs="Arial"/>
                <w:b/>
                <w:sz w:val="16"/>
                <w:szCs w:val="16"/>
              </w:rPr>
              <w:br/>
              <w:t xml:space="preserve">un rythme; on peut aussi utiliser des instruments comme </w:t>
            </w:r>
            <w:r>
              <w:rPr>
                <w:rFonts w:ascii="Arial" w:eastAsia="Arial" w:hAnsi="Arial" w:cs="Arial"/>
                <w:b/>
                <w:sz w:val="16"/>
                <w:szCs w:val="16"/>
              </w:rPr>
              <w:br/>
              <w:t>les tambourins. Utiliser des sons, des mots.</w:t>
            </w:r>
          </w:p>
        </w:tc>
        <w:tc>
          <w:tcPr>
            <w:tcW w:w="5954" w:type="dxa"/>
          </w:tcPr>
          <w:p w14:paraId="317C103F" w14:textId="77777777" w:rsidR="00CC1DA4" w:rsidRDefault="00000000">
            <w:pPr>
              <w:spacing w:line="276" w:lineRule="auto"/>
              <w:rPr>
                <w:rFonts w:ascii="Arial" w:eastAsia="Arial" w:hAnsi="Arial" w:cs="Arial"/>
                <w:b/>
                <w:sz w:val="16"/>
                <w:szCs w:val="16"/>
              </w:rPr>
            </w:pPr>
            <w:r>
              <w:rPr>
                <w:rFonts w:ascii="Arial" w:eastAsia="Arial" w:hAnsi="Arial" w:cs="Arial"/>
                <w:b/>
                <w:sz w:val="16"/>
                <w:szCs w:val="16"/>
              </w:rPr>
              <w:t xml:space="preserve">Diviser en groupe, les élèves produisent une création qui exprime </w:t>
            </w:r>
            <w:r>
              <w:rPr>
                <w:rFonts w:ascii="Arial" w:eastAsia="Arial" w:hAnsi="Arial" w:cs="Arial"/>
                <w:b/>
                <w:sz w:val="16"/>
                <w:szCs w:val="16"/>
              </w:rPr>
              <w:br/>
              <w:t>un événement, une histoire. Les groupes peuvent s’inspirer d’un texte poétique, d’un reportage sur un événement, ou s’inspirer de leur quotidien, le tout dans l’intention de partager leurs valeurs humaines. Dans leur créations les élèves utilisent 3 outils de création soit;</w:t>
            </w:r>
          </w:p>
          <w:p w14:paraId="7F880CEF" w14:textId="77777777" w:rsidR="00CC1DA4" w:rsidRDefault="00000000">
            <w:pPr>
              <w:spacing w:line="276" w:lineRule="auto"/>
              <w:rPr>
                <w:rFonts w:ascii="Arial" w:eastAsia="Arial" w:hAnsi="Arial" w:cs="Arial"/>
                <w:b/>
                <w:sz w:val="16"/>
                <w:szCs w:val="16"/>
              </w:rPr>
            </w:pPr>
            <w:r>
              <w:rPr>
                <w:rFonts w:ascii="Arial" w:eastAsia="Arial" w:hAnsi="Arial" w:cs="Arial"/>
                <w:b/>
                <w:sz w:val="16"/>
                <w:szCs w:val="16"/>
                <w:u w:val="single"/>
              </w:rPr>
              <w:t>Le canon</w:t>
            </w:r>
            <w:r>
              <w:rPr>
                <w:rFonts w:ascii="Arial" w:eastAsia="Arial" w:hAnsi="Arial" w:cs="Arial"/>
                <w:b/>
                <w:sz w:val="16"/>
                <w:szCs w:val="16"/>
              </w:rPr>
              <w:t xml:space="preserve"> : représente le passage d’une séquence de mouvements </w:t>
            </w:r>
            <w:r>
              <w:rPr>
                <w:rFonts w:ascii="Arial" w:eastAsia="Arial" w:hAnsi="Arial" w:cs="Arial"/>
                <w:b/>
                <w:sz w:val="16"/>
                <w:szCs w:val="16"/>
              </w:rPr>
              <w:br/>
              <w:t>d’une à l’autre des personnes.</w:t>
            </w:r>
          </w:p>
          <w:p w14:paraId="21653B0A" w14:textId="77777777" w:rsidR="00CC1DA4" w:rsidRDefault="00000000">
            <w:pPr>
              <w:rPr>
                <w:rFonts w:ascii="Arial" w:eastAsia="Arial" w:hAnsi="Arial" w:cs="Arial"/>
                <w:b/>
                <w:sz w:val="16"/>
                <w:szCs w:val="16"/>
              </w:rPr>
            </w:pPr>
            <w:r>
              <w:rPr>
                <w:rFonts w:ascii="Arial" w:eastAsia="Arial" w:hAnsi="Arial" w:cs="Arial"/>
                <w:b/>
                <w:sz w:val="16"/>
                <w:szCs w:val="16"/>
                <w:u w:val="single"/>
              </w:rPr>
              <w:t>La répétition</w:t>
            </w:r>
            <w:r>
              <w:rPr>
                <w:rFonts w:ascii="Arial" w:eastAsia="Arial" w:hAnsi="Arial" w:cs="Arial"/>
                <w:b/>
                <w:sz w:val="16"/>
                <w:szCs w:val="16"/>
              </w:rPr>
              <w:t xml:space="preserve"> : un peu comme les textes spirituels et les prières, </w:t>
            </w:r>
            <w:r>
              <w:rPr>
                <w:rFonts w:ascii="Arial" w:eastAsia="Arial" w:hAnsi="Arial" w:cs="Arial"/>
                <w:b/>
                <w:sz w:val="16"/>
                <w:szCs w:val="16"/>
              </w:rPr>
              <w:br/>
              <w:t xml:space="preserve">les enchaînements de mouvements se répètent afin de les garder dans </w:t>
            </w:r>
            <w:r>
              <w:rPr>
                <w:rFonts w:ascii="Arial" w:eastAsia="Arial" w:hAnsi="Arial" w:cs="Arial"/>
                <w:b/>
                <w:sz w:val="16"/>
                <w:szCs w:val="16"/>
              </w:rPr>
              <w:br/>
              <w:t xml:space="preserve">la mémoire collective, la répétition des gestes enracine le message; </w:t>
            </w:r>
            <w:r>
              <w:rPr>
                <w:rFonts w:ascii="Arial" w:eastAsia="Arial" w:hAnsi="Arial" w:cs="Arial"/>
                <w:b/>
                <w:sz w:val="16"/>
                <w:szCs w:val="16"/>
                <w:u w:val="single"/>
              </w:rPr>
              <w:t>L’addition</w:t>
            </w:r>
            <w:r>
              <w:rPr>
                <w:rFonts w:ascii="Arial" w:eastAsia="Arial" w:hAnsi="Arial" w:cs="Arial"/>
                <w:b/>
                <w:sz w:val="16"/>
                <w:szCs w:val="16"/>
              </w:rPr>
              <w:t xml:space="preserve"> : ajouter à chaque fois des gestes (de l’information) représente comment on peut en apprendre un peu plus chaque jour, cela développe </w:t>
            </w:r>
            <w:r>
              <w:rPr>
                <w:rFonts w:ascii="Arial" w:eastAsia="Arial" w:hAnsi="Arial" w:cs="Arial"/>
                <w:b/>
                <w:sz w:val="16"/>
                <w:szCs w:val="16"/>
              </w:rPr>
              <w:br/>
              <w:t>la rétention du message.</w:t>
            </w:r>
          </w:p>
        </w:tc>
      </w:tr>
      <w:tr w:rsidR="00CC1DA4" w14:paraId="18F4DA06" w14:textId="77777777">
        <w:trPr>
          <w:trHeight w:val="48"/>
        </w:trPr>
        <w:tc>
          <w:tcPr>
            <w:tcW w:w="2204" w:type="dxa"/>
          </w:tcPr>
          <w:p w14:paraId="092B6BED" w14:textId="77777777" w:rsidR="00CC1DA4" w:rsidRDefault="00000000">
            <w:pPr>
              <w:rPr>
                <w:rFonts w:ascii="Arial" w:eastAsia="Arial" w:hAnsi="Arial" w:cs="Arial"/>
                <w:b/>
                <w:color w:val="000000"/>
                <w:sz w:val="16"/>
                <w:szCs w:val="16"/>
              </w:rPr>
            </w:pPr>
            <w:r>
              <w:rPr>
                <w:rFonts w:ascii="Arial" w:eastAsia="Arial" w:hAnsi="Arial" w:cs="Arial"/>
                <w:b/>
                <w:color w:val="000000"/>
                <w:sz w:val="16"/>
                <w:szCs w:val="16"/>
              </w:rPr>
              <w:t>Questions de réflexion :</w:t>
            </w:r>
          </w:p>
        </w:tc>
        <w:tc>
          <w:tcPr>
            <w:tcW w:w="5026" w:type="dxa"/>
          </w:tcPr>
          <w:p w14:paraId="61D82AA7" w14:textId="77777777" w:rsidR="00CC1DA4" w:rsidRDefault="00000000">
            <w:pPr>
              <w:rPr>
                <w:rFonts w:ascii="Arial" w:eastAsia="Arial" w:hAnsi="Arial" w:cs="Arial"/>
                <w:b/>
                <w:color w:val="000000"/>
                <w:sz w:val="16"/>
                <w:szCs w:val="16"/>
              </w:rPr>
            </w:pPr>
            <w:r>
              <w:rPr>
                <w:rFonts w:ascii="Arial" w:eastAsia="Arial" w:hAnsi="Arial" w:cs="Arial"/>
                <w:b/>
                <w:color w:val="000000"/>
                <w:sz w:val="16"/>
                <w:szCs w:val="16"/>
              </w:rPr>
              <w:t xml:space="preserve">Est-ce qu’on retrouve le principe de la procession </w:t>
            </w:r>
            <w:r>
              <w:rPr>
                <w:rFonts w:ascii="Arial" w:eastAsia="Arial" w:hAnsi="Arial" w:cs="Arial"/>
                <w:b/>
                <w:color w:val="000000"/>
                <w:sz w:val="16"/>
                <w:szCs w:val="16"/>
              </w:rPr>
              <w:br/>
              <w:t xml:space="preserve">en des occasions non religieuses ou spirituelles ? </w:t>
            </w:r>
            <w:r>
              <w:rPr>
                <w:rFonts w:ascii="Arial" w:eastAsia="Arial" w:hAnsi="Arial" w:cs="Arial"/>
                <w:b/>
                <w:color w:val="000000"/>
                <w:sz w:val="16"/>
                <w:szCs w:val="16"/>
              </w:rPr>
              <w:br/>
              <w:t>par exemple les parades, les défilés (défilé de la Saint-Jean Baptiste, défilé de la fierté), les manifestations.</w:t>
            </w:r>
          </w:p>
          <w:p w14:paraId="3CE9346A" w14:textId="77777777" w:rsidR="00CC1DA4" w:rsidRDefault="00000000">
            <w:pPr>
              <w:rPr>
                <w:rFonts w:ascii="Arial" w:eastAsia="Arial" w:hAnsi="Arial" w:cs="Arial"/>
                <w:b/>
                <w:color w:val="000000"/>
                <w:sz w:val="16"/>
                <w:szCs w:val="16"/>
              </w:rPr>
            </w:pPr>
            <w:r>
              <w:rPr>
                <w:rFonts w:ascii="Arial" w:eastAsia="Arial" w:hAnsi="Arial" w:cs="Arial"/>
                <w:b/>
                <w:color w:val="000000"/>
                <w:sz w:val="16"/>
                <w:szCs w:val="16"/>
              </w:rPr>
              <w:t xml:space="preserve">A quel moment dans notre vie quotidienne la notion </w:t>
            </w:r>
            <w:r>
              <w:rPr>
                <w:rFonts w:ascii="Arial" w:eastAsia="Arial" w:hAnsi="Arial" w:cs="Arial"/>
                <w:b/>
                <w:color w:val="000000"/>
                <w:sz w:val="16"/>
                <w:szCs w:val="16"/>
              </w:rPr>
              <w:br/>
              <w:t xml:space="preserve">de procession fait surface à des moment presque anodins? Par ex, peut-on dire que c’est dans notre culture de savoir </w:t>
            </w:r>
            <w:r>
              <w:rPr>
                <w:rFonts w:ascii="Arial" w:eastAsia="Arial" w:hAnsi="Arial" w:cs="Arial"/>
                <w:b/>
                <w:color w:val="000000"/>
                <w:sz w:val="16"/>
                <w:szCs w:val="16"/>
              </w:rPr>
              <w:br/>
              <w:t xml:space="preserve">se placer en rangées pour se déplacer, pour exécuter certaines actions; prendre l’autobus, entrer dans </w:t>
            </w:r>
            <w:r>
              <w:rPr>
                <w:rFonts w:ascii="Arial" w:eastAsia="Arial" w:hAnsi="Arial" w:cs="Arial"/>
                <w:b/>
                <w:color w:val="000000"/>
                <w:sz w:val="16"/>
                <w:szCs w:val="16"/>
              </w:rPr>
              <w:br/>
              <w:t>une salle de spectacle, etc. ?</w:t>
            </w:r>
          </w:p>
        </w:tc>
        <w:tc>
          <w:tcPr>
            <w:tcW w:w="5954" w:type="dxa"/>
          </w:tcPr>
          <w:p w14:paraId="598CA7FD" w14:textId="77777777" w:rsidR="00CC1DA4" w:rsidRDefault="00000000">
            <w:pPr>
              <w:rPr>
                <w:rFonts w:ascii="Arial" w:eastAsia="Arial" w:hAnsi="Arial" w:cs="Arial"/>
                <w:b/>
                <w:color w:val="000000"/>
                <w:sz w:val="16"/>
                <w:szCs w:val="16"/>
              </w:rPr>
            </w:pPr>
            <w:r>
              <w:rPr>
                <w:rFonts w:ascii="Arial" w:eastAsia="Arial" w:hAnsi="Arial" w:cs="Arial"/>
                <w:b/>
                <w:color w:val="000000"/>
                <w:sz w:val="16"/>
                <w:szCs w:val="16"/>
              </w:rPr>
              <w:t>Parfois on dit que la danse est un langage universel; élabore sur le sujet, as-tu des exemples?</w:t>
            </w:r>
          </w:p>
          <w:p w14:paraId="04157AD1" w14:textId="77777777" w:rsidR="00CC1DA4" w:rsidRDefault="00000000">
            <w:pPr>
              <w:rPr>
                <w:rFonts w:ascii="Arial" w:eastAsia="Arial" w:hAnsi="Arial" w:cs="Arial"/>
                <w:b/>
                <w:color w:val="000000"/>
                <w:sz w:val="16"/>
                <w:szCs w:val="16"/>
              </w:rPr>
            </w:pPr>
            <w:r>
              <w:rPr>
                <w:rFonts w:ascii="Arial" w:eastAsia="Arial" w:hAnsi="Arial" w:cs="Arial"/>
                <w:b/>
                <w:color w:val="000000"/>
                <w:sz w:val="16"/>
                <w:szCs w:val="16"/>
              </w:rPr>
              <w:t xml:space="preserve">Crois-tu que les gestes expriment autant que la parole? Que reçoit </w:t>
            </w:r>
            <w:r>
              <w:rPr>
                <w:rFonts w:ascii="Arial" w:eastAsia="Arial" w:hAnsi="Arial" w:cs="Arial"/>
                <w:b/>
                <w:color w:val="000000"/>
                <w:sz w:val="16"/>
                <w:szCs w:val="16"/>
              </w:rPr>
              <w:br/>
              <w:t>la personne qui “écoute » le geste?</w:t>
            </w:r>
          </w:p>
          <w:p w14:paraId="4715589A" w14:textId="77777777" w:rsidR="00CC1DA4" w:rsidRDefault="00000000">
            <w:pPr>
              <w:rPr>
                <w:rFonts w:ascii="Arial" w:eastAsia="Arial" w:hAnsi="Arial" w:cs="Arial"/>
                <w:b/>
                <w:color w:val="000000"/>
                <w:sz w:val="16"/>
                <w:szCs w:val="16"/>
              </w:rPr>
            </w:pPr>
            <w:r>
              <w:rPr>
                <w:rFonts w:ascii="Arial" w:eastAsia="Arial" w:hAnsi="Arial" w:cs="Arial"/>
                <w:b/>
                <w:color w:val="000000"/>
                <w:sz w:val="16"/>
                <w:szCs w:val="16"/>
              </w:rPr>
              <w:t xml:space="preserve">Le geste est une communication silencieuse mais importante; connais-tu un geste qui peut communiquer que tu es en danger? Que tu te rends </w:t>
            </w:r>
            <w:r>
              <w:rPr>
                <w:rFonts w:ascii="Arial" w:eastAsia="Arial" w:hAnsi="Arial" w:cs="Arial"/>
                <w:b/>
                <w:color w:val="000000"/>
                <w:sz w:val="16"/>
                <w:szCs w:val="16"/>
              </w:rPr>
              <w:br/>
              <w:t>à l’autorité?</w:t>
            </w:r>
          </w:p>
        </w:tc>
      </w:tr>
    </w:tbl>
    <w:p w14:paraId="045CD600" w14:textId="77777777" w:rsidR="00CC1DA4" w:rsidRDefault="00CC1DA4">
      <w:pPr>
        <w:spacing w:line="276" w:lineRule="auto"/>
        <w:ind w:left="-851"/>
        <w:rPr>
          <w:rFonts w:ascii="Arial" w:eastAsia="Arial" w:hAnsi="Arial" w:cs="Arial"/>
          <w:b/>
          <w:color w:val="BE6DE6"/>
          <w:sz w:val="8"/>
          <w:szCs w:val="8"/>
        </w:rPr>
      </w:pPr>
    </w:p>
    <w:tbl>
      <w:tblPr>
        <w:tblStyle w:val="a7"/>
        <w:tblW w:w="1318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5026"/>
        <w:gridCol w:w="5954"/>
      </w:tblGrid>
      <w:tr w:rsidR="00CC1DA4" w14:paraId="21BE23B9" w14:textId="77777777">
        <w:trPr>
          <w:trHeight w:val="256"/>
        </w:trPr>
        <w:tc>
          <w:tcPr>
            <w:tcW w:w="2204" w:type="dxa"/>
            <w:shd w:val="clear" w:color="auto" w:fill="E6E1FF"/>
          </w:tcPr>
          <w:p w14:paraId="788A6BDA" w14:textId="77777777" w:rsidR="00CC1DA4" w:rsidRDefault="00000000">
            <w:pPr>
              <w:rPr>
                <w:rFonts w:ascii="Arial" w:eastAsia="Arial" w:hAnsi="Arial" w:cs="Arial"/>
                <w:b/>
                <w:sz w:val="20"/>
                <w:szCs w:val="20"/>
              </w:rPr>
            </w:pPr>
            <w:r>
              <w:rPr>
                <w:rFonts w:ascii="Arial" w:eastAsia="Arial" w:hAnsi="Arial" w:cs="Arial"/>
                <w:b/>
                <w:sz w:val="20"/>
                <w:szCs w:val="20"/>
              </w:rPr>
              <w:lastRenderedPageBreak/>
              <w:t>Rubrique</w:t>
            </w:r>
          </w:p>
        </w:tc>
        <w:tc>
          <w:tcPr>
            <w:tcW w:w="5026" w:type="dxa"/>
            <w:shd w:val="clear" w:color="auto" w:fill="E6E1FF"/>
          </w:tcPr>
          <w:p w14:paraId="715890B0" w14:textId="77777777" w:rsidR="00CC1DA4" w:rsidRDefault="00000000">
            <w:pPr>
              <w:rPr>
                <w:rFonts w:ascii="Arial" w:eastAsia="Arial" w:hAnsi="Arial" w:cs="Arial"/>
                <w:b/>
                <w:sz w:val="20"/>
                <w:szCs w:val="20"/>
              </w:rPr>
            </w:pPr>
            <w:r>
              <w:rPr>
                <w:rFonts w:ascii="Arial" w:eastAsia="Arial" w:hAnsi="Arial" w:cs="Arial"/>
                <w:b/>
                <w:sz w:val="20"/>
                <w:szCs w:val="20"/>
              </w:rPr>
              <w:t>9</w:t>
            </w:r>
            <w:r>
              <w:rPr>
                <w:rFonts w:ascii="Arial" w:eastAsia="Arial" w:hAnsi="Arial" w:cs="Arial"/>
                <w:b/>
                <w:sz w:val="20"/>
                <w:szCs w:val="20"/>
                <w:vertAlign w:val="superscript"/>
              </w:rPr>
              <w:t>e</w:t>
            </w:r>
          </w:p>
        </w:tc>
        <w:tc>
          <w:tcPr>
            <w:tcW w:w="5954" w:type="dxa"/>
            <w:shd w:val="clear" w:color="auto" w:fill="E6E1FF"/>
          </w:tcPr>
          <w:p w14:paraId="6DB3B1F0" w14:textId="77777777" w:rsidR="00CC1DA4" w:rsidRDefault="00000000">
            <w:pPr>
              <w:rPr>
                <w:rFonts w:ascii="Arial" w:eastAsia="Arial" w:hAnsi="Arial" w:cs="Arial"/>
                <w:b/>
                <w:sz w:val="20"/>
                <w:szCs w:val="20"/>
              </w:rPr>
            </w:pPr>
            <w:r>
              <w:rPr>
                <w:rFonts w:ascii="Arial" w:eastAsia="Arial" w:hAnsi="Arial" w:cs="Arial"/>
                <w:b/>
                <w:sz w:val="20"/>
                <w:szCs w:val="20"/>
              </w:rPr>
              <w:t>10</w:t>
            </w:r>
            <w:r>
              <w:rPr>
                <w:rFonts w:ascii="Arial" w:eastAsia="Arial" w:hAnsi="Arial" w:cs="Arial"/>
                <w:b/>
                <w:sz w:val="20"/>
                <w:szCs w:val="20"/>
                <w:vertAlign w:val="superscript"/>
              </w:rPr>
              <w:t>e</w:t>
            </w:r>
          </w:p>
        </w:tc>
      </w:tr>
      <w:tr w:rsidR="00CC1DA4" w14:paraId="62DC312D" w14:textId="77777777">
        <w:trPr>
          <w:trHeight w:val="48"/>
        </w:trPr>
        <w:tc>
          <w:tcPr>
            <w:tcW w:w="2204" w:type="dxa"/>
          </w:tcPr>
          <w:p w14:paraId="166D3A77" w14:textId="77777777" w:rsidR="00CC1DA4" w:rsidRDefault="00000000">
            <w:pPr>
              <w:rPr>
                <w:rFonts w:ascii="Arial" w:eastAsia="Arial" w:hAnsi="Arial" w:cs="Arial"/>
                <w:b/>
                <w:color w:val="000000"/>
                <w:sz w:val="16"/>
                <w:szCs w:val="16"/>
              </w:rPr>
            </w:pPr>
            <w:r>
              <w:rPr>
                <w:rFonts w:ascii="Arial" w:eastAsia="Arial" w:hAnsi="Arial" w:cs="Arial"/>
                <w:b/>
                <w:sz w:val="16"/>
                <w:szCs w:val="16"/>
              </w:rPr>
              <w:t>Analyse critique</w:t>
            </w:r>
          </w:p>
        </w:tc>
        <w:tc>
          <w:tcPr>
            <w:tcW w:w="5026" w:type="dxa"/>
          </w:tcPr>
          <w:p w14:paraId="77689AEE" w14:textId="77777777" w:rsidR="00CC1DA4" w:rsidRDefault="00000000">
            <w:pPr>
              <w:rPr>
                <w:rFonts w:ascii="Arial" w:eastAsia="Arial" w:hAnsi="Arial" w:cs="Arial"/>
                <w:b/>
                <w:color w:val="000000"/>
                <w:sz w:val="16"/>
                <w:szCs w:val="16"/>
              </w:rPr>
            </w:pPr>
            <w:r>
              <w:rPr>
                <w:rFonts w:ascii="Arial" w:eastAsia="Arial" w:hAnsi="Arial" w:cs="Arial"/>
                <w:b/>
                <w:sz w:val="16"/>
                <w:szCs w:val="16"/>
              </w:rPr>
              <w:t>Faire une analyse critique de l’œuvre the A team ; description et analyse à propos de l’élément temps (vitesse), les gestes, les niveaux (le haut et le bas), les interrelations, les costumes, le choix des interprètes, de la musique par rapport au thème du deuil.</w:t>
            </w:r>
          </w:p>
        </w:tc>
        <w:tc>
          <w:tcPr>
            <w:tcW w:w="5954" w:type="dxa"/>
          </w:tcPr>
          <w:p w14:paraId="030C830B" w14:textId="77777777" w:rsidR="00CC1DA4" w:rsidRDefault="00000000">
            <w:pPr>
              <w:rPr>
                <w:rFonts w:ascii="Arial" w:eastAsia="Arial" w:hAnsi="Arial" w:cs="Arial"/>
                <w:b/>
                <w:color w:val="222222"/>
                <w:sz w:val="16"/>
                <w:szCs w:val="16"/>
                <w:highlight w:val="white"/>
              </w:rPr>
            </w:pPr>
            <w:r>
              <w:rPr>
                <w:rFonts w:ascii="Arial" w:eastAsia="Arial" w:hAnsi="Arial" w:cs="Arial"/>
                <w:b/>
                <w:color w:val="222222"/>
                <w:sz w:val="16"/>
                <w:szCs w:val="16"/>
                <w:highlight w:val="white"/>
              </w:rPr>
              <w:t xml:space="preserve">Faire une analyse critique de Ehad Mi Yodea, ou de Sutra </w:t>
            </w:r>
            <w:r>
              <w:rPr>
                <w:rFonts w:ascii="Arial" w:eastAsia="Arial" w:hAnsi="Arial" w:cs="Arial"/>
                <w:b/>
                <w:color w:val="222222"/>
                <w:sz w:val="16"/>
                <w:szCs w:val="16"/>
                <w:highlight w:val="white"/>
              </w:rPr>
              <w:br/>
              <w:t>(l’œuvre est d’une durée d’une heure, en choisir une section);</w:t>
            </w:r>
          </w:p>
          <w:p w14:paraId="120BE3BD" w14:textId="77777777" w:rsidR="00CC1DA4" w:rsidRDefault="00000000">
            <w:pPr>
              <w:numPr>
                <w:ilvl w:val="0"/>
                <w:numId w:val="1"/>
              </w:numPr>
              <w:pBdr>
                <w:top w:val="nil"/>
                <w:left w:val="nil"/>
                <w:bottom w:val="nil"/>
                <w:right w:val="nil"/>
                <w:between w:val="nil"/>
              </w:pBdr>
              <w:rPr>
                <w:rFonts w:ascii="Arial" w:eastAsia="Arial" w:hAnsi="Arial" w:cs="Arial"/>
                <w:b/>
                <w:color w:val="222222"/>
                <w:sz w:val="16"/>
                <w:szCs w:val="16"/>
              </w:rPr>
            </w:pPr>
            <w:r>
              <w:rPr>
                <w:rFonts w:ascii="Arial" w:eastAsia="Arial" w:hAnsi="Arial" w:cs="Arial"/>
                <w:b/>
                <w:color w:val="222222"/>
                <w:sz w:val="16"/>
                <w:szCs w:val="16"/>
              </w:rPr>
              <w:t>D’écrire l’utilisation de l’espace. Y’a-t-il un aspect symbolique, représentatif à cette utilisation de l’espace</w:t>
            </w:r>
          </w:p>
          <w:p w14:paraId="6D2C799D" w14:textId="77777777" w:rsidR="00CC1DA4" w:rsidRDefault="00000000">
            <w:pPr>
              <w:numPr>
                <w:ilvl w:val="0"/>
                <w:numId w:val="1"/>
              </w:numPr>
              <w:pBdr>
                <w:top w:val="nil"/>
                <w:left w:val="nil"/>
                <w:bottom w:val="nil"/>
                <w:right w:val="nil"/>
                <w:between w:val="nil"/>
              </w:pBdr>
              <w:rPr>
                <w:rFonts w:ascii="Arial" w:eastAsia="Arial" w:hAnsi="Arial" w:cs="Arial"/>
                <w:b/>
                <w:color w:val="222222"/>
                <w:sz w:val="16"/>
                <w:szCs w:val="16"/>
              </w:rPr>
            </w:pPr>
            <w:r>
              <w:rPr>
                <w:rFonts w:ascii="Arial" w:eastAsia="Arial" w:hAnsi="Arial" w:cs="Arial"/>
                <w:b/>
                <w:color w:val="222222"/>
                <w:sz w:val="16"/>
                <w:szCs w:val="16"/>
              </w:rPr>
              <w:t xml:space="preserve">Observe les énergies du mouvement et commente sur cette qualité </w:t>
            </w:r>
            <w:r>
              <w:rPr>
                <w:rFonts w:ascii="Arial" w:eastAsia="Arial" w:hAnsi="Arial" w:cs="Arial"/>
                <w:b/>
                <w:color w:val="222222"/>
                <w:sz w:val="16"/>
                <w:szCs w:val="16"/>
              </w:rPr>
              <w:br/>
              <w:t>en rapport avec ton interprétation de ce que le mouvement veut dire.</w:t>
            </w:r>
          </w:p>
          <w:p w14:paraId="5E427677" w14:textId="77777777" w:rsidR="00CC1DA4" w:rsidRDefault="00000000">
            <w:pPr>
              <w:numPr>
                <w:ilvl w:val="0"/>
                <w:numId w:val="1"/>
              </w:numPr>
              <w:pBdr>
                <w:top w:val="nil"/>
                <w:left w:val="nil"/>
                <w:bottom w:val="nil"/>
                <w:right w:val="nil"/>
                <w:between w:val="nil"/>
              </w:pBdr>
              <w:rPr>
                <w:rFonts w:ascii="Arial" w:eastAsia="Arial" w:hAnsi="Arial" w:cs="Arial"/>
                <w:b/>
                <w:color w:val="222222"/>
                <w:sz w:val="16"/>
                <w:szCs w:val="16"/>
              </w:rPr>
            </w:pPr>
            <w:r>
              <w:rPr>
                <w:rFonts w:ascii="Arial" w:eastAsia="Arial" w:hAnsi="Arial" w:cs="Arial"/>
                <w:b/>
                <w:color w:val="222222"/>
                <w:sz w:val="16"/>
                <w:szCs w:val="16"/>
              </w:rPr>
              <w:t>Trouve des significations à des gestes précis.</w:t>
            </w:r>
          </w:p>
          <w:p w14:paraId="36C7ABCA" w14:textId="77777777" w:rsidR="00CC1DA4" w:rsidRDefault="00000000">
            <w:pPr>
              <w:numPr>
                <w:ilvl w:val="0"/>
                <w:numId w:val="1"/>
              </w:numPr>
              <w:pBdr>
                <w:top w:val="nil"/>
                <w:left w:val="nil"/>
                <w:bottom w:val="nil"/>
                <w:right w:val="nil"/>
                <w:between w:val="nil"/>
              </w:pBdr>
              <w:rPr>
                <w:rFonts w:ascii="Arial" w:eastAsia="Arial" w:hAnsi="Arial" w:cs="Arial"/>
                <w:b/>
                <w:color w:val="222222"/>
                <w:sz w:val="16"/>
                <w:szCs w:val="16"/>
              </w:rPr>
            </w:pPr>
            <w:r>
              <w:rPr>
                <w:rFonts w:ascii="Arial" w:eastAsia="Arial" w:hAnsi="Arial" w:cs="Arial"/>
                <w:b/>
                <w:color w:val="222222"/>
                <w:sz w:val="16"/>
                <w:szCs w:val="16"/>
              </w:rPr>
              <w:t>Raconte-nous ce qui t’a été raconté.</w:t>
            </w:r>
          </w:p>
          <w:p w14:paraId="25164830" w14:textId="77777777" w:rsidR="00CC1DA4" w:rsidRDefault="00000000">
            <w:pPr>
              <w:numPr>
                <w:ilvl w:val="0"/>
                <w:numId w:val="1"/>
              </w:numPr>
              <w:pBdr>
                <w:top w:val="nil"/>
                <w:left w:val="nil"/>
                <w:bottom w:val="nil"/>
                <w:right w:val="nil"/>
                <w:between w:val="nil"/>
              </w:pBdr>
              <w:rPr>
                <w:rFonts w:ascii="Arial" w:eastAsia="Arial" w:hAnsi="Arial" w:cs="Arial"/>
                <w:b/>
                <w:color w:val="222222"/>
                <w:sz w:val="16"/>
                <w:szCs w:val="16"/>
                <w:highlight w:val="white"/>
              </w:rPr>
            </w:pPr>
            <w:r>
              <w:rPr>
                <w:rFonts w:ascii="Arial" w:eastAsia="Arial" w:hAnsi="Arial" w:cs="Arial"/>
                <w:b/>
                <w:color w:val="222222"/>
                <w:sz w:val="16"/>
                <w:szCs w:val="16"/>
              </w:rPr>
              <w:t>Quel lien en fais-tu avec la spiritualité?</w:t>
            </w:r>
          </w:p>
        </w:tc>
      </w:tr>
    </w:tbl>
    <w:p w14:paraId="34578016" w14:textId="77777777" w:rsidR="00CC1DA4" w:rsidRDefault="00CC1DA4">
      <w:pPr>
        <w:spacing w:line="276" w:lineRule="auto"/>
        <w:ind w:left="-851"/>
        <w:rPr>
          <w:rFonts w:ascii="Arial" w:eastAsia="Arial" w:hAnsi="Arial" w:cs="Arial"/>
          <w:b/>
          <w:color w:val="BE6DE6"/>
          <w:sz w:val="32"/>
          <w:szCs w:val="32"/>
        </w:rPr>
      </w:pPr>
    </w:p>
    <w:sectPr w:rsidR="00CC1DA4">
      <w:headerReference w:type="even" r:id="rId27"/>
      <w:headerReference w:type="default" r:id="rId28"/>
      <w:footerReference w:type="even" r:id="rId29"/>
      <w:footerReference w:type="default" r:id="rId30"/>
      <w:headerReference w:type="first" r:id="rId31"/>
      <w:footerReference w:type="first" r:id="rId32"/>
      <w:pgSz w:w="15840" w:h="12240" w:orient="landscape"/>
      <w:pgMar w:top="1930"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124D" w14:textId="77777777" w:rsidR="00E54E91" w:rsidRDefault="00E54E91">
      <w:r>
        <w:separator/>
      </w:r>
    </w:p>
  </w:endnote>
  <w:endnote w:type="continuationSeparator" w:id="0">
    <w:p w14:paraId="2F7B7CB8" w14:textId="77777777" w:rsidR="00E54E91" w:rsidRDefault="00E54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B23FDA0-13DC-A149-9EDE-C4C9159AB9BE}"/>
  </w:font>
  <w:font w:name="Times New Roman">
    <w:panose1 w:val="02020603050405020304"/>
    <w:charset w:val="00"/>
    <w:family w:val="roman"/>
    <w:pitch w:val="variable"/>
    <w:sig w:usb0="E0002EFF" w:usb1="C000785B" w:usb2="00000009" w:usb3="00000000" w:csb0="000001FF" w:csb1="00000000"/>
    <w:embedRegular r:id="rId3" w:fontKey="{9F116ED5-8CAA-A041-AF0F-825CC8206CA9}"/>
    <w:embedBold r:id="rId4" w:fontKey="{ECAE982F-2C65-984F-8077-9FB520BA3255}"/>
    <w:embedItalic r:id="rId5" w:fontKey="{B9B67CDC-77AB-FA4C-9A53-BD6F7FE58FD7}"/>
  </w:font>
  <w:font w:name="Arial">
    <w:panose1 w:val="020B0604020202020204"/>
    <w:charset w:val="00"/>
    <w:family w:val="swiss"/>
    <w:pitch w:val="variable"/>
    <w:sig w:usb0="E0002AFF" w:usb1="C0007843" w:usb2="00000009" w:usb3="00000000" w:csb0="000001FF" w:csb1="00000000"/>
    <w:embedRegular r:id="rId6" w:fontKey="{C1039E29-8B9E-874C-9C06-158C46455BE4}"/>
    <w:embedBold r:id="rId7" w:fontKey="{6F10EDFD-1F8D-5048-B6DE-E21B42546428}"/>
    <w:embedItalic r:id="rId8" w:fontKey="{90B84A0E-BF40-C549-82F0-9ECB5F19AA22}"/>
    <w:embedBoldItalic r:id="rId9" w:fontKey="{7BD4A788-4BD4-F149-8525-87A0679CE9B2}"/>
  </w:font>
  <w:font w:name="Aptos">
    <w:panose1 w:val="020B0004020202020204"/>
    <w:charset w:val="00"/>
    <w:family w:val="swiss"/>
    <w:pitch w:val="variable"/>
    <w:sig w:usb0="20000287" w:usb1="00000003" w:usb2="00000000" w:usb3="00000000" w:csb0="0000019F" w:csb1="00000000"/>
    <w:embedRegular r:id="rId10" w:fontKey="{FCE319F1-E70D-F943-B55F-0AE9360DFEB3}"/>
    <w:embedItalic r:id="rId11" w:fontKey="{A4462938-1F9B-604A-8A5F-1CF798C10290}"/>
  </w:font>
  <w:font w:name="Calibri">
    <w:panose1 w:val="020F0502020204030204"/>
    <w:charset w:val="00"/>
    <w:family w:val="swiss"/>
    <w:pitch w:val="variable"/>
    <w:sig w:usb0="E0002AFF" w:usb1="C000247B" w:usb2="00000009" w:usb3="00000000" w:csb0="000001FF" w:csb1="00000000"/>
    <w:embedRegular r:id="rId12" w:fontKey="{AD197CE8-3767-3043-8927-BD4570EDEB55}"/>
  </w:font>
  <w:font w:name="Arial Black">
    <w:panose1 w:val="020B0A04020102020204"/>
    <w:charset w:val="00"/>
    <w:family w:val="swiss"/>
    <w:pitch w:val="variable"/>
    <w:sig w:usb0="A00002AF" w:usb1="400078FB" w:usb2="00000000" w:usb3="00000000" w:csb0="0000009F" w:csb1="00000000"/>
    <w:embedRegular r:id="rId13" w:fontKey="{60235471-5C1B-8E47-A212-1DEEE24AD6C3}"/>
    <w:embedBold r:id="rId14" w:fontKey="{9190B880-71D0-664D-BE94-D3A20678EF8C}"/>
  </w:font>
  <w:font w:name="Cambria">
    <w:panose1 w:val="02040503050406030204"/>
    <w:charset w:val="00"/>
    <w:family w:val="roman"/>
    <w:pitch w:val="variable"/>
    <w:sig w:usb0="E00006FF" w:usb1="420024FF" w:usb2="02000000" w:usb3="00000000" w:csb0="0000019F" w:csb1="00000000"/>
    <w:embedRegular r:id="rId15" w:fontKey="{42B6E563-4896-4647-B0B0-EBB9069F3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76C6" w14:textId="77777777" w:rsidR="00CC1DA4" w:rsidRDefault="00CC1DA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CEA5" w14:textId="77777777" w:rsidR="00CC1DA4" w:rsidRDefault="00000000">
    <w:pPr>
      <w:pBdr>
        <w:top w:val="nil"/>
        <w:left w:val="nil"/>
        <w:bottom w:val="nil"/>
        <w:right w:val="nil"/>
        <w:between w:val="nil"/>
      </w:pBdr>
      <w:tabs>
        <w:tab w:val="center" w:pos="4680"/>
        <w:tab w:val="right" w:pos="9360"/>
      </w:tabs>
      <w:ind w:left="709"/>
      <w:rPr>
        <w:color w:val="000000"/>
        <w:sz w:val="12"/>
        <w:szCs w:val="12"/>
      </w:rPr>
    </w:pPr>
    <w:r>
      <w:rPr>
        <w:noProof/>
      </w:rPr>
      <w:drawing>
        <wp:anchor distT="0" distB="0" distL="0" distR="0" simplePos="0" relativeHeight="251661312" behindDoc="1" locked="0" layoutInCell="1" hidden="0" allowOverlap="1" wp14:anchorId="5A78EA15" wp14:editId="6BB91A1E">
          <wp:simplePos x="0" y="0"/>
          <wp:positionH relativeFrom="column">
            <wp:posOffset>-1324132</wp:posOffset>
          </wp:positionH>
          <wp:positionV relativeFrom="paragraph">
            <wp:posOffset>-238754</wp:posOffset>
          </wp:positionV>
          <wp:extent cx="10069033" cy="1102645"/>
          <wp:effectExtent l="0" t="0" r="0" b="0"/>
          <wp:wrapNone/>
          <wp:docPr id="2133359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78016D00" w14:textId="77777777" w:rsidR="00CC1DA4"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L’AFÉAO remercie le ministère de l’Éducation de l’Ontario de son soutien financier pour l’élaboration de cette ressource.</w:t>
    </w:r>
  </w:p>
  <w:p w14:paraId="69BF89C4" w14:textId="77777777" w:rsidR="00CC1DA4"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Celle-ci a été conçue par l’AFÉAO et ne représente pas nécessairement l’opinion du ministère.</w:t>
    </w:r>
  </w:p>
  <w:p w14:paraId="74150C47" w14:textId="2440CAE0" w:rsidR="00CC1DA4" w:rsidRDefault="00CC7284">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FACA" w14:textId="62BB80F6" w:rsidR="00CC1DA4" w:rsidRDefault="00CC1DA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D563" w14:textId="77777777" w:rsidR="00E54E91" w:rsidRDefault="00E54E91">
      <w:r>
        <w:separator/>
      </w:r>
    </w:p>
  </w:footnote>
  <w:footnote w:type="continuationSeparator" w:id="0">
    <w:p w14:paraId="78030A64" w14:textId="77777777" w:rsidR="00E54E91" w:rsidRDefault="00E54E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2781" w14:textId="77777777" w:rsidR="00CC1DA4" w:rsidRDefault="00CC1DA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0C4B" w14:textId="447F624A" w:rsidR="00CC1DA4" w:rsidRDefault="00E63D3A">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44561444" wp14:editId="467DC7A0">
              <wp:simplePos x="0" y="0"/>
              <wp:positionH relativeFrom="column">
                <wp:posOffset>-659093</wp:posOffset>
              </wp:positionH>
              <wp:positionV relativeFrom="paragraph">
                <wp:posOffset>-208915</wp:posOffset>
              </wp:positionV>
              <wp:extent cx="6712585" cy="548640"/>
              <wp:effectExtent l="0" t="0" r="0" b="0"/>
              <wp:wrapNone/>
              <wp:docPr id="2133359510" name="Rectangle 2133359510"/>
              <wp:cNvGraphicFramePr/>
              <a:graphic xmlns:a="http://schemas.openxmlformats.org/drawingml/2006/main">
                <a:graphicData uri="http://schemas.microsoft.com/office/word/2010/wordprocessingShape">
                  <wps:wsp>
                    <wps:cNvSpPr/>
                    <wps:spPr>
                      <a:xfrm>
                        <a:off x="0" y="0"/>
                        <a:ext cx="6712585" cy="548640"/>
                      </a:xfrm>
                      <a:prstGeom prst="rect">
                        <a:avLst/>
                      </a:prstGeom>
                      <a:noFill/>
                      <a:ln>
                        <a:noFill/>
                      </a:ln>
                    </wps:spPr>
                    <wps:txbx>
                      <w:txbxContent>
                        <w:p w14:paraId="421D38E1" w14:textId="77777777" w:rsidR="00E63D3A" w:rsidRPr="00E63D3A" w:rsidRDefault="00000000">
                          <w:pPr>
                            <w:spacing w:line="192" w:lineRule="auto"/>
                            <w:textDirection w:val="btLr"/>
                            <w:rPr>
                              <w:rFonts w:ascii="Arial Black" w:eastAsia="Arial Black" w:hAnsi="Arial Black" w:cs="Arial Black"/>
                              <w:b/>
                              <w:color w:val="512A70"/>
                              <w:sz w:val="28"/>
                              <w:szCs w:val="28"/>
                            </w:rPr>
                          </w:pPr>
                          <w:r w:rsidRPr="00E63D3A">
                            <w:rPr>
                              <w:rFonts w:ascii="Arial Black" w:eastAsia="Arial Black" w:hAnsi="Arial Black" w:cs="Arial Black"/>
                              <w:b/>
                              <w:color w:val="512A70"/>
                              <w:sz w:val="28"/>
                              <w:szCs w:val="28"/>
                            </w:rPr>
                            <w:t>SOMMAIRES D’ACTIVITÉS D’APPRENTISSAGE :</w:t>
                          </w:r>
                        </w:p>
                        <w:p w14:paraId="372BDFB8" w14:textId="4E62DF4C" w:rsidR="00CC1DA4" w:rsidRPr="00E63D3A" w:rsidRDefault="00000000">
                          <w:pPr>
                            <w:spacing w:line="192" w:lineRule="auto"/>
                            <w:textDirection w:val="btLr"/>
                            <w:rPr>
                              <w:sz w:val="28"/>
                              <w:szCs w:val="28"/>
                            </w:rPr>
                          </w:pPr>
                          <w:r w:rsidRPr="00E63D3A">
                            <w:rPr>
                              <w:rFonts w:ascii="Arial Black" w:eastAsia="Arial Black" w:hAnsi="Arial Black" w:cs="Arial Black"/>
                              <w:b/>
                              <w:color w:val="512A70"/>
                              <w:sz w:val="28"/>
                              <w:szCs w:val="28"/>
                            </w:rPr>
                            <w:t>DANSE 9</w:t>
                          </w:r>
                          <w:r w:rsidRPr="00E63D3A">
                            <w:rPr>
                              <w:rFonts w:ascii="Arial Black" w:eastAsia="Arial Black" w:hAnsi="Arial Black" w:cs="Arial Black"/>
                              <w:b/>
                              <w:color w:val="512A70"/>
                              <w:sz w:val="28"/>
                              <w:szCs w:val="28"/>
                              <w:vertAlign w:val="superscript"/>
                            </w:rPr>
                            <w:t>E</w:t>
                          </w:r>
                          <w:r w:rsidRPr="00E63D3A">
                            <w:rPr>
                              <w:rFonts w:ascii="Arial Black" w:eastAsia="Arial Black" w:hAnsi="Arial Black" w:cs="Arial Black"/>
                              <w:b/>
                              <w:color w:val="512A70"/>
                              <w:sz w:val="28"/>
                              <w:szCs w:val="28"/>
                            </w:rPr>
                            <w:t xml:space="preserve"> - 10</w:t>
                          </w:r>
                          <w:r w:rsidRPr="00E63D3A">
                            <w:rPr>
                              <w:rFonts w:ascii="Arial Black" w:eastAsia="Arial Black" w:hAnsi="Arial Black" w:cs="Arial Black"/>
                              <w:b/>
                              <w:color w:val="512A70"/>
                              <w:sz w:val="28"/>
                              <w:szCs w:val="28"/>
                              <w:vertAlign w:val="superscript"/>
                            </w:rPr>
                            <w: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4561444" id="Rectangle 2133359510" o:spid="_x0000_s1026" style="position:absolute;margin-left:-51.9pt;margin-top:-16.45pt;width:528.55pt;height:4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" filled="f" stroked="f">
              <v:textbox inset="2.53958mm,1.2694mm,2.53958mm,1.2694mm">
                <w:txbxContent>
                  <w:p w14:paraId="421D38E1" w14:textId="77777777" w:rsidR="00E63D3A" w:rsidRPr="00E63D3A" w:rsidRDefault="00000000">
                    <w:pPr>
                      <w:spacing w:line="192" w:lineRule="auto"/>
                      <w:textDirection w:val="btLr"/>
                      <w:rPr>
                        <w:rFonts w:ascii="Arial Black" w:eastAsia="Arial Black" w:hAnsi="Arial Black" w:cs="Arial Black"/>
                        <w:b/>
                        <w:color w:val="512A70"/>
                        <w:sz w:val="28"/>
                        <w:szCs w:val="28"/>
                      </w:rPr>
                    </w:pPr>
                    <w:r w:rsidRPr="00E63D3A">
                      <w:rPr>
                        <w:rFonts w:ascii="Arial Black" w:eastAsia="Arial Black" w:hAnsi="Arial Black" w:cs="Arial Black"/>
                        <w:b/>
                        <w:color w:val="512A70"/>
                        <w:sz w:val="28"/>
                        <w:szCs w:val="28"/>
                      </w:rPr>
                      <w:t>SOMMAIRES D’ACTIVITÉS D’APPRENTISSAGE :</w:t>
                    </w:r>
                  </w:p>
                  <w:p w14:paraId="372BDFB8" w14:textId="4E62DF4C" w:rsidR="00CC1DA4" w:rsidRPr="00E63D3A" w:rsidRDefault="00000000">
                    <w:pPr>
                      <w:spacing w:line="192" w:lineRule="auto"/>
                      <w:textDirection w:val="btLr"/>
                      <w:rPr>
                        <w:sz w:val="28"/>
                        <w:szCs w:val="28"/>
                      </w:rPr>
                    </w:pPr>
                    <w:r w:rsidRPr="00E63D3A">
                      <w:rPr>
                        <w:rFonts w:ascii="Arial Black" w:eastAsia="Arial Black" w:hAnsi="Arial Black" w:cs="Arial Black"/>
                        <w:b/>
                        <w:color w:val="512A70"/>
                        <w:sz w:val="28"/>
                        <w:szCs w:val="28"/>
                      </w:rPr>
                      <w:t>DANSE 9</w:t>
                    </w:r>
                    <w:r w:rsidRPr="00E63D3A">
                      <w:rPr>
                        <w:rFonts w:ascii="Arial Black" w:eastAsia="Arial Black" w:hAnsi="Arial Black" w:cs="Arial Black"/>
                        <w:b/>
                        <w:color w:val="512A70"/>
                        <w:sz w:val="28"/>
                        <w:szCs w:val="28"/>
                        <w:vertAlign w:val="superscript"/>
                      </w:rPr>
                      <w:t>E</w:t>
                    </w:r>
                    <w:r w:rsidRPr="00E63D3A">
                      <w:rPr>
                        <w:rFonts w:ascii="Arial Black" w:eastAsia="Arial Black" w:hAnsi="Arial Black" w:cs="Arial Black"/>
                        <w:b/>
                        <w:color w:val="512A70"/>
                        <w:sz w:val="28"/>
                        <w:szCs w:val="28"/>
                      </w:rPr>
                      <w:t xml:space="preserve"> - 10</w:t>
                    </w:r>
                    <w:r w:rsidRPr="00E63D3A">
                      <w:rPr>
                        <w:rFonts w:ascii="Arial Black" w:eastAsia="Arial Black" w:hAnsi="Arial Black" w:cs="Arial Black"/>
                        <w:b/>
                        <w:color w:val="512A70"/>
                        <w:sz w:val="28"/>
                        <w:szCs w:val="28"/>
                        <w:vertAlign w:val="superscript"/>
                      </w:rPr>
                      <w:t>E</w:t>
                    </w:r>
                  </w:p>
                </w:txbxContent>
              </v:textbox>
            </v:rect>
          </w:pict>
        </mc:Fallback>
      </mc:AlternateContent>
    </w:r>
    <w:r>
      <w:rPr>
        <w:noProof/>
      </w:rPr>
      <w:drawing>
        <wp:anchor distT="0" distB="0" distL="0" distR="0" simplePos="0" relativeHeight="251663360" behindDoc="1" locked="0" layoutInCell="1" hidden="0" allowOverlap="1" wp14:anchorId="37FFDC9A" wp14:editId="657E4DFE">
          <wp:simplePos x="0" y="0"/>
          <wp:positionH relativeFrom="column">
            <wp:posOffset>-1362710</wp:posOffset>
          </wp:positionH>
          <wp:positionV relativeFrom="paragraph">
            <wp:posOffset>-494665</wp:posOffset>
          </wp:positionV>
          <wp:extent cx="10108565" cy="3030855"/>
          <wp:effectExtent l="0" t="0" r="635" b="0"/>
          <wp:wrapNone/>
          <wp:docPr id="191743779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31" name="image9.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4384" behindDoc="0" locked="0" layoutInCell="1" hidden="0" allowOverlap="1" wp14:anchorId="4E371FDF" wp14:editId="749DD196">
          <wp:simplePos x="0" y="0"/>
          <wp:positionH relativeFrom="column">
            <wp:posOffset>5949315</wp:posOffset>
          </wp:positionH>
          <wp:positionV relativeFrom="paragraph">
            <wp:posOffset>-494665</wp:posOffset>
          </wp:positionV>
          <wp:extent cx="2386965" cy="1668780"/>
          <wp:effectExtent l="0" t="0" r="0" b="0"/>
          <wp:wrapNone/>
          <wp:docPr id="33954837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25" name="image6.png">
                    <a:extLst>
                      <a:ext uri="{C183D7F6-B498-43B3-948B-1728B52AA6E4}">
                        <adec:decorative xmlns:adec="http://schemas.microsoft.com/office/drawing/2017/decorative" val="1"/>
                      </a:ext>
                    </a:extLst>
                  </pic:cNvPr>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16247D86" wp14:editId="3907A04F">
              <wp:simplePos x="0" y="0"/>
              <wp:positionH relativeFrom="column">
                <wp:posOffset>-1362075</wp:posOffset>
              </wp:positionH>
              <wp:positionV relativeFrom="paragraph">
                <wp:posOffset>480695</wp:posOffset>
              </wp:positionV>
              <wp:extent cx="7560310" cy="0"/>
              <wp:effectExtent l="12700" t="12700" r="34290" b="25400"/>
              <wp:wrapNone/>
              <wp:docPr id="14653748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B8FBBF" id="Straight Connector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25pt,37.85pt" to="488.05pt,3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O3tiBOQAAAAPAQAADwAAAAAAAAAAAAAAAAAy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6BDF4314" wp14:editId="0DE9622C">
              <wp:simplePos x="0" y="0"/>
              <wp:positionH relativeFrom="column">
                <wp:posOffset>8205619</wp:posOffset>
              </wp:positionH>
              <wp:positionV relativeFrom="paragraph">
                <wp:posOffset>481143</wp:posOffset>
              </wp:positionV>
              <wp:extent cx="536575" cy="0"/>
              <wp:effectExtent l="12700" t="12700" r="34925" b="25400"/>
              <wp:wrapNone/>
              <wp:docPr id="16133373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5AD46" id="Straight Connector 1"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1pt,37.9pt" to="688.35pt,3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" strokecolor="#60148a" strokeweight="2.5pt">
              <v:stroke opacity="13107f"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B9BD" w14:textId="6DA0098C" w:rsidR="00CC1DA4" w:rsidRDefault="00CC1DA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A7F"/>
    <w:multiLevelType w:val="multilevel"/>
    <w:tmpl w:val="D6ECCE18"/>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7797E"/>
    <w:multiLevelType w:val="multilevel"/>
    <w:tmpl w:val="321A5A66"/>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6015D9"/>
    <w:multiLevelType w:val="multilevel"/>
    <w:tmpl w:val="D6D0A090"/>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A76BD2"/>
    <w:multiLevelType w:val="multilevel"/>
    <w:tmpl w:val="54E64E78"/>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0284638">
    <w:abstractNumId w:val="3"/>
  </w:num>
  <w:num w:numId="2" w16cid:durableId="1868520898">
    <w:abstractNumId w:val="1"/>
  </w:num>
  <w:num w:numId="3" w16cid:durableId="631133816">
    <w:abstractNumId w:val="2"/>
  </w:num>
  <w:num w:numId="4" w16cid:durableId="1490173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DA4"/>
    <w:rsid w:val="000015CD"/>
    <w:rsid w:val="001E73FB"/>
    <w:rsid w:val="002D6B44"/>
    <w:rsid w:val="002E6743"/>
    <w:rsid w:val="00370989"/>
    <w:rsid w:val="00464413"/>
    <w:rsid w:val="00473157"/>
    <w:rsid w:val="004A4B53"/>
    <w:rsid w:val="006463F1"/>
    <w:rsid w:val="006541B6"/>
    <w:rsid w:val="00657F3E"/>
    <w:rsid w:val="006D19E3"/>
    <w:rsid w:val="007B0658"/>
    <w:rsid w:val="00966821"/>
    <w:rsid w:val="009808F0"/>
    <w:rsid w:val="00A10291"/>
    <w:rsid w:val="00AF0835"/>
    <w:rsid w:val="00B52FCB"/>
    <w:rsid w:val="00BE0711"/>
    <w:rsid w:val="00C37A50"/>
    <w:rsid w:val="00C40B37"/>
    <w:rsid w:val="00C70328"/>
    <w:rsid w:val="00CC1DA4"/>
    <w:rsid w:val="00CC7284"/>
    <w:rsid w:val="00CE02AF"/>
    <w:rsid w:val="00E2211F"/>
    <w:rsid w:val="00E54E91"/>
    <w:rsid w:val="00E63D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EBD84"/>
  <w15:docId w15:val="{4E173FAD-7C24-A545-94D0-82BCCF17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0F"/>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paragraph" w:styleId="Heading7">
    <w:name w:val="heading 7"/>
    <w:basedOn w:val="Normal"/>
    <w:next w:val="Normal"/>
    <w:link w:val="Heading7Char"/>
    <w:uiPriority w:val="9"/>
    <w:semiHidden/>
    <w:unhideWhenUsed/>
    <w:qFormat/>
    <w:rsid w:val="00953BB4"/>
    <w:pPr>
      <w:keepNext/>
      <w:keepLines/>
      <w:spacing w:before="40" w:line="278" w:lineRule="auto"/>
      <w:outlineLvl w:val="6"/>
    </w:pPr>
    <w:rPr>
      <w:rFonts w:ascii="Aptos" w:eastAsiaTheme="majorEastAsia" w:hAnsi="Aptos" w:cstheme="majorBidi"/>
      <w:color w:val="595959" w:themeColor="text1" w:themeTint="A6"/>
      <w:lang w:val="fr-CA"/>
    </w:rPr>
  </w:style>
  <w:style w:type="paragraph" w:styleId="Heading8">
    <w:name w:val="heading 8"/>
    <w:basedOn w:val="Normal"/>
    <w:next w:val="Normal"/>
    <w:link w:val="Heading8Char"/>
    <w:uiPriority w:val="9"/>
    <w:semiHidden/>
    <w:unhideWhenUsed/>
    <w:qFormat/>
    <w:rsid w:val="00953BB4"/>
    <w:pPr>
      <w:keepNext/>
      <w:keepLines/>
      <w:spacing w:line="278" w:lineRule="auto"/>
      <w:outlineLvl w:val="7"/>
    </w:pPr>
    <w:rPr>
      <w:rFonts w:ascii="Aptos" w:eastAsiaTheme="majorEastAsia" w:hAnsi="Aptos" w:cstheme="majorBidi"/>
      <w:i/>
      <w:iCs/>
      <w:color w:val="272727" w:themeColor="text1" w:themeTint="D8"/>
      <w:lang w:val="fr-CA"/>
    </w:rPr>
  </w:style>
  <w:style w:type="paragraph" w:styleId="Heading9">
    <w:name w:val="heading 9"/>
    <w:basedOn w:val="Normal"/>
    <w:next w:val="Normal"/>
    <w:link w:val="Heading9Char"/>
    <w:uiPriority w:val="9"/>
    <w:semiHidden/>
    <w:unhideWhenUsed/>
    <w:qFormat/>
    <w:rsid w:val="00953BB4"/>
    <w:pPr>
      <w:keepNext/>
      <w:keepLines/>
      <w:spacing w:line="278" w:lineRule="auto"/>
      <w:outlineLvl w:val="8"/>
    </w:pPr>
    <w:rPr>
      <w:rFonts w:ascii="Aptos" w:eastAsiaTheme="majorEastAsia" w:hAnsi="Aptos" w:cstheme="majorBidi"/>
      <w:color w:val="272727" w:themeColor="text1" w:themeTint="D8"/>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rPr>
  </w:style>
  <w:style w:type="paragraph" w:styleId="Header">
    <w:name w:val="header"/>
    <w:basedOn w:val="Normal"/>
    <w:link w:val="Head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A55DDC"/>
    <w:rPr>
      <w:b/>
      <w:color w:val="BE6DE6"/>
      <w:u w:val="none"/>
    </w:rPr>
  </w:style>
  <w:style w:type="character" w:styleId="UnresolvedMention">
    <w:name w:val="Unresolved Mention"/>
    <w:basedOn w:val="DefaultParagraphFont"/>
    <w:uiPriority w:val="99"/>
    <w:semiHidden/>
    <w:unhideWhenUsed/>
    <w:rsid w:val="00E11609"/>
    <w:rPr>
      <w:color w:val="605E5C"/>
      <w:shd w:val="clear" w:color="auto" w:fill="E1DFDD"/>
    </w:rPr>
  </w:style>
  <w:style w:type="paragraph" w:styleId="NormalWeb">
    <w:name w:val="Normal (Web)"/>
    <w:basedOn w:val="Normal"/>
    <w:uiPriority w:val="99"/>
    <w:unhideWhenUsed/>
    <w:rsid w:val="00657A00"/>
    <w:pPr>
      <w:spacing w:before="100" w:beforeAutospacing="1" w:after="100" w:afterAutospacing="1"/>
    </w:pPr>
  </w:style>
  <w:style w:type="character" w:customStyle="1" w:styleId="Heading2Char">
    <w:name w:val="Heading 2 Char"/>
    <w:basedOn w:val="DefaultParagraphFont"/>
    <w:link w:val="Heading2"/>
    <w:uiPriority w:val="9"/>
    <w:rsid w:val="000477AE"/>
    <w:rPr>
      <w:sz w:val="32"/>
      <w:szCs w:val="32"/>
    </w:rPr>
  </w:style>
  <w:style w:type="character" w:customStyle="1" w:styleId="Heading4Char">
    <w:name w:val="Heading 4 Char"/>
    <w:basedOn w:val="DefaultParagraphFont"/>
    <w:link w:val="Heading4"/>
    <w:uiPriority w:val="9"/>
    <w:rsid w:val="00DB3BC4"/>
    <w:rPr>
      <w:color w:val="666666"/>
      <w:sz w:val="24"/>
      <w:szCs w:val="24"/>
    </w:rPr>
  </w:style>
  <w:style w:type="character" w:styleId="Strong">
    <w:name w:val="Strong"/>
    <w:basedOn w:val="DefaultParagraphFont"/>
    <w:uiPriority w:val="22"/>
    <w:qFormat/>
    <w:rsid w:val="00DB3BC4"/>
    <w:rPr>
      <w:b/>
      <w:bCs/>
    </w:rPr>
  </w:style>
  <w:style w:type="character" w:styleId="Emphasis">
    <w:name w:val="Emphasis"/>
    <w:basedOn w:val="DefaultParagraphFont"/>
    <w:uiPriority w:val="20"/>
    <w:qFormat/>
    <w:rsid w:val="00DB3BC4"/>
    <w:rPr>
      <w:i/>
      <w:iCs/>
    </w:rPr>
  </w:style>
  <w:style w:type="character" w:customStyle="1" w:styleId="Heading1Char">
    <w:name w:val="Heading 1 Char"/>
    <w:basedOn w:val="DefaultParagraphFont"/>
    <w:link w:val="Heading1"/>
    <w:uiPriority w:val="9"/>
    <w:rsid w:val="00DB3BC4"/>
    <w:rPr>
      <w:sz w:val="40"/>
      <w:szCs w:val="40"/>
    </w:rPr>
  </w:style>
  <w:style w:type="table" w:styleId="TableGrid">
    <w:name w:val="Table Grid"/>
    <w:basedOn w:val="TableNormal"/>
    <w:uiPriority w:val="39"/>
    <w:rsid w:val="00DB3BC4"/>
    <w:rPr>
      <w:rFonts w:ascii="Calibri" w:eastAsia="Calibri" w:hAnsi="Calibri" w:cs="Calibri"/>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953BB4"/>
    <w:rPr>
      <w:rFonts w:ascii="Aptos" w:eastAsiaTheme="majorEastAsia" w:hAnsi="Aptos" w:cstheme="majorBidi"/>
      <w:color w:val="595959" w:themeColor="text1" w:themeTint="A6"/>
      <w:sz w:val="24"/>
      <w:szCs w:val="24"/>
      <w:lang w:val="fr-CA"/>
    </w:rPr>
  </w:style>
  <w:style w:type="character" w:customStyle="1" w:styleId="Heading8Char">
    <w:name w:val="Heading 8 Char"/>
    <w:basedOn w:val="DefaultParagraphFont"/>
    <w:link w:val="Heading8"/>
    <w:uiPriority w:val="9"/>
    <w:semiHidden/>
    <w:rsid w:val="00953BB4"/>
    <w:rPr>
      <w:rFonts w:ascii="Aptos" w:eastAsiaTheme="majorEastAsia" w:hAnsi="Aptos" w:cstheme="majorBidi"/>
      <w:i/>
      <w:iCs/>
      <w:color w:val="272727" w:themeColor="text1" w:themeTint="D8"/>
      <w:sz w:val="24"/>
      <w:szCs w:val="24"/>
      <w:lang w:val="fr-CA"/>
    </w:rPr>
  </w:style>
  <w:style w:type="character" w:customStyle="1" w:styleId="Heading9Char">
    <w:name w:val="Heading 9 Char"/>
    <w:basedOn w:val="DefaultParagraphFont"/>
    <w:link w:val="Heading9"/>
    <w:uiPriority w:val="9"/>
    <w:semiHidden/>
    <w:rsid w:val="00953BB4"/>
    <w:rPr>
      <w:rFonts w:ascii="Aptos" w:eastAsiaTheme="majorEastAsia" w:hAnsi="Aptos" w:cstheme="majorBidi"/>
      <w:color w:val="272727" w:themeColor="text1" w:themeTint="D8"/>
      <w:sz w:val="24"/>
      <w:szCs w:val="24"/>
      <w:lang w:val="fr-CA"/>
    </w:rPr>
  </w:style>
  <w:style w:type="character" w:customStyle="1" w:styleId="Heading3Char">
    <w:name w:val="Heading 3 Char"/>
    <w:basedOn w:val="DefaultParagraphFont"/>
    <w:link w:val="Heading3"/>
    <w:uiPriority w:val="9"/>
    <w:rsid w:val="00953BB4"/>
    <w:rPr>
      <w:color w:val="434343"/>
      <w:sz w:val="28"/>
      <w:szCs w:val="28"/>
    </w:rPr>
  </w:style>
  <w:style w:type="character" w:customStyle="1" w:styleId="Heading5Char">
    <w:name w:val="Heading 5 Char"/>
    <w:basedOn w:val="DefaultParagraphFont"/>
    <w:link w:val="Heading5"/>
    <w:uiPriority w:val="9"/>
    <w:rsid w:val="00953BB4"/>
    <w:rPr>
      <w:color w:val="666666"/>
    </w:rPr>
  </w:style>
  <w:style w:type="character" w:customStyle="1" w:styleId="Heading6Char">
    <w:name w:val="Heading 6 Char"/>
    <w:basedOn w:val="DefaultParagraphFont"/>
    <w:link w:val="Heading6"/>
    <w:uiPriority w:val="9"/>
    <w:semiHidden/>
    <w:rsid w:val="00953BB4"/>
    <w:rPr>
      <w:i/>
      <w:color w:val="666666"/>
    </w:rPr>
  </w:style>
  <w:style w:type="character" w:customStyle="1" w:styleId="TitleChar">
    <w:name w:val="Title Char"/>
    <w:basedOn w:val="DefaultParagraphFont"/>
    <w:link w:val="Title"/>
    <w:uiPriority w:val="10"/>
    <w:rsid w:val="00953BB4"/>
    <w:rPr>
      <w:sz w:val="52"/>
      <w:szCs w:val="52"/>
    </w:rPr>
  </w:style>
  <w:style w:type="character" w:customStyle="1" w:styleId="SubtitleChar">
    <w:name w:val="Subtitle Char"/>
    <w:basedOn w:val="DefaultParagraphFont"/>
    <w:link w:val="Subtitle"/>
    <w:uiPriority w:val="11"/>
    <w:rsid w:val="00953BB4"/>
    <w:rPr>
      <w:color w:val="666666"/>
      <w:sz w:val="30"/>
      <w:szCs w:val="30"/>
    </w:rPr>
  </w:style>
  <w:style w:type="paragraph" w:styleId="Quote">
    <w:name w:val="Quote"/>
    <w:basedOn w:val="Normal"/>
    <w:next w:val="Normal"/>
    <w:link w:val="QuoteChar"/>
    <w:uiPriority w:val="29"/>
    <w:qFormat/>
    <w:rsid w:val="00953BB4"/>
    <w:pPr>
      <w:spacing w:before="160" w:after="160" w:line="278" w:lineRule="auto"/>
      <w:jc w:val="center"/>
    </w:pPr>
    <w:rPr>
      <w:rFonts w:ascii="Aptos" w:eastAsia="Aptos" w:hAnsi="Aptos" w:cs="Aptos"/>
      <w:i/>
      <w:iCs/>
      <w:color w:val="404040" w:themeColor="text1" w:themeTint="BF"/>
      <w:lang w:val="fr-CA"/>
    </w:rPr>
  </w:style>
  <w:style w:type="character" w:customStyle="1" w:styleId="QuoteChar">
    <w:name w:val="Quote Char"/>
    <w:basedOn w:val="DefaultParagraphFont"/>
    <w:link w:val="Quote"/>
    <w:uiPriority w:val="29"/>
    <w:rsid w:val="00953BB4"/>
    <w:rPr>
      <w:rFonts w:ascii="Aptos" w:eastAsia="Aptos" w:hAnsi="Aptos" w:cs="Aptos"/>
      <w:i/>
      <w:iCs/>
      <w:color w:val="404040" w:themeColor="text1" w:themeTint="BF"/>
      <w:sz w:val="24"/>
      <w:szCs w:val="24"/>
      <w:lang w:val="fr-CA"/>
    </w:rPr>
  </w:style>
  <w:style w:type="character" w:styleId="IntenseEmphasis">
    <w:name w:val="Intense Emphasis"/>
    <w:basedOn w:val="DefaultParagraphFont"/>
    <w:uiPriority w:val="21"/>
    <w:qFormat/>
    <w:rsid w:val="00953BB4"/>
    <w:rPr>
      <w:i/>
      <w:iCs/>
      <w:color w:val="365F91" w:themeColor="accent1" w:themeShade="BF"/>
    </w:rPr>
  </w:style>
  <w:style w:type="paragraph" w:styleId="IntenseQuote">
    <w:name w:val="Intense Quote"/>
    <w:basedOn w:val="Normal"/>
    <w:next w:val="Normal"/>
    <w:link w:val="IntenseQuoteChar"/>
    <w:uiPriority w:val="30"/>
    <w:qFormat/>
    <w:rsid w:val="00953BB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ptos" w:eastAsia="Aptos" w:hAnsi="Aptos" w:cs="Aptos"/>
      <w:i/>
      <w:iCs/>
      <w:color w:val="365F91" w:themeColor="accent1" w:themeShade="BF"/>
      <w:lang w:val="fr-CA"/>
    </w:rPr>
  </w:style>
  <w:style w:type="character" w:customStyle="1" w:styleId="IntenseQuoteChar">
    <w:name w:val="Intense Quote Char"/>
    <w:basedOn w:val="DefaultParagraphFont"/>
    <w:link w:val="IntenseQuote"/>
    <w:uiPriority w:val="30"/>
    <w:rsid w:val="00953BB4"/>
    <w:rPr>
      <w:rFonts w:ascii="Aptos" w:eastAsia="Aptos" w:hAnsi="Aptos" w:cs="Aptos"/>
      <w:i/>
      <w:iCs/>
      <w:color w:val="365F91" w:themeColor="accent1" w:themeShade="BF"/>
      <w:sz w:val="24"/>
      <w:szCs w:val="24"/>
      <w:lang w:val="fr-CA"/>
    </w:rPr>
  </w:style>
  <w:style w:type="character" w:styleId="IntenseReference">
    <w:name w:val="Intense Reference"/>
    <w:basedOn w:val="DefaultParagraphFont"/>
    <w:uiPriority w:val="32"/>
    <w:qFormat/>
    <w:rsid w:val="00953BB4"/>
    <w:rPr>
      <w:b/>
      <w:bCs/>
      <w:smallCaps/>
      <w:color w:val="365F9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8" w:type="dxa"/>
        <w:left w:w="115" w:type="dxa"/>
        <w:bottom w:w="108" w:type="dxa"/>
        <w:right w:w="115" w:type="dxa"/>
      </w:tblCellMar>
    </w:tblPr>
  </w:style>
  <w:style w:type="table" w:customStyle="1" w:styleId="a1">
    <w:basedOn w:val="TableNormal"/>
    <w:tblPr>
      <w:tblStyleRowBandSize w:val="1"/>
      <w:tblStyleColBandSize w:val="1"/>
      <w:tblCellMar>
        <w:top w:w="108" w:type="dxa"/>
        <w:left w:w="115" w:type="dxa"/>
        <w:bottom w:w="108" w:type="dxa"/>
        <w:right w:w="115" w:type="dxa"/>
      </w:tblCellMar>
    </w:tblPr>
  </w:style>
  <w:style w:type="table" w:customStyle="1" w:styleId="a2">
    <w:basedOn w:val="TableNormal"/>
    <w:tblPr>
      <w:tblStyleRowBandSize w:val="1"/>
      <w:tblStyleColBandSize w:val="1"/>
      <w:tblCellMar>
        <w:top w:w="108" w:type="dxa"/>
        <w:left w:w="115" w:type="dxa"/>
        <w:bottom w:w="108" w:type="dxa"/>
        <w:right w:w="115" w:type="dxa"/>
      </w:tblCellMar>
    </w:tblPr>
  </w:style>
  <w:style w:type="table" w:customStyle="1" w:styleId="a3">
    <w:basedOn w:val="TableNormal"/>
    <w:tblPr>
      <w:tblStyleRowBandSize w:val="1"/>
      <w:tblStyleColBandSize w:val="1"/>
      <w:tblCellMar>
        <w:top w:w="108" w:type="dxa"/>
        <w:left w:w="115" w:type="dxa"/>
        <w:bottom w:w="108"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Oy7gvdtJwBE" TargetMode="External"/><Relationship Id="rId18" Type="http://schemas.openxmlformats.org/officeDocument/2006/relationships/hyperlink" Target="https://simple.wikipedia.org/wiki/Gospel_music" TargetMode="External"/><Relationship Id="rId26" Type="http://schemas.openxmlformats.org/officeDocument/2006/relationships/hyperlink" Target="https://www.youtube.com/watch?v=7v6tY_u-Mls" TargetMode="External"/><Relationship Id="rId3" Type="http://schemas.openxmlformats.org/officeDocument/2006/relationships/styles" Target="styles.xml"/><Relationship Id="rId21" Type="http://schemas.openxmlformats.org/officeDocument/2006/relationships/hyperlink" Target="https://www.marquee.t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tDG_9slqjcg" TargetMode="External"/><Relationship Id="rId17" Type="http://schemas.openxmlformats.org/officeDocument/2006/relationships/hyperlink" Target="https://www.youtube.com/watch?v=kDXerubF4I4" TargetMode="External"/><Relationship Id="rId25" Type="http://schemas.openxmlformats.org/officeDocument/2006/relationships/hyperlink" Target="https://www.youtube.com/watch?v=znJNOyPUyn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vJpgjsOr6hk" TargetMode="External"/><Relationship Id="rId20" Type="http://schemas.openxmlformats.org/officeDocument/2006/relationships/hyperlink" Target="https://www.youtube.com/watch?v=Ca-GW6HpCi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manage/videos/924773500/ff545f3c2f" TargetMode="External"/><Relationship Id="rId24" Type="http://schemas.openxmlformats.org/officeDocument/2006/relationships/hyperlink" Target="https://www.youtube.com/watch?v=znJNOyPUyn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vJpgjsOr6hk" TargetMode="External"/><Relationship Id="rId23" Type="http://schemas.openxmlformats.org/officeDocument/2006/relationships/hyperlink" Target="https://www.youtube.com/watch?v=khQM2N3T8PU" TargetMode="External"/><Relationship Id="rId28" Type="http://schemas.openxmlformats.org/officeDocument/2006/relationships/header" Target="header2.xml"/><Relationship Id="rId10" Type="http://schemas.openxmlformats.org/officeDocument/2006/relationships/hyperlink" Target="https://www.remembernowmove.art/theateam" TargetMode="External"/><Relationship Id="rId19" Type="http://schemas.openxmlformats.org/officeDocument/2006/relationships/hyperlink" Target="https://simple.wikipedia.org/wiki/Gospel_music"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remembernowmove.art/theateam" TargetMode="External"/><Relationship Id="rId14" Type="http://schemas.openxmlformats.org/officeDocument/2006/relationships/hyperlink" Target="https://www.youtube.com/watch?v=Oy7gvdtJwBE" TargetMode="External"/><Relationship Id="rId22" Type="http://schemas.openxmlformats.org/officeDocument/2006/relationships/hyperlink" Target="https://www.youtube.com/watch?v=mMTUdlEEM5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fRVtxgCVvdkzM9JgBLukoBjj1A==">CgMxLjA4AHIhMXZVQVo0ZUc2MG1XWFdCWXBGQl9FT3JtREVoMUVtYTlh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1320</Words>
  <Characters>7530</Characters>
  <Application>Microsoft Office Word</Application>
  <DocSecurity>0</DocSecurity>
  <Lines>62</Lines>
  <Paragraphs>17</Paragraphs>
  <ScaleCrop>false</ScaleCrop>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10</cp:revision>
  <dcterms:created xsi:type="dcterms:W3CDTF">2024-06-11T20:06:00Z</dcterms:created>
  <dcterms:modified xsi:type="dcterms:W3CDTF">2024-06-17T16:45:00Z</dcterms:modified>
</cp:coreProperties>
</file>