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B7F9B" w14:textId="6F868B59" w:rsidR="00D30BCE" w:rsidRDefault="000237F0">
      <w:pPr>
        <w:spacing w:line="240" w:lineRule="auto"/>
        <w:ind w:left="-851" w:right="-1114"/>
        <w:rPr>
          <w:rFonts w:ascii="Arial Black" w:eastAsia="Arial Black" w:hAnsi="Arial Black" w:cs="Arial Black"/>
          <w:b/>
          <w:sz w:val="36"/>
          <w:szCs w:val="36"/>
        </w:rPr>
      </w:pPr>
      <w:r>
        <w:rPr>
          <w:noProof/>
        </w:rPr>
        <w:drawing>
          <wp:anchor distT="0" distB="0" distL="0" distR="0" simplePos="0" relativeHeight="251658240" behindDoc="1" locked="0" layoutInCell="1" hidden="0" allowOverlap="1" wp14:anchorId="430FEDD0" wp14:editId="1FDF1AE0">
            <wp:simplePos x="0" y="0"/>
            <wp:positionH relativeFrom="column">
              <wp:posOffset>-1351915</wp:posOffset>
            </wp:positionH>
            <wp:positionV relativeFrom="paragraph">
              <wp:posOffset>-1301152</wp:posOffset>
            </wp:positionV>
            <wp:extent cx="10120630" cy="7831567"/>
            <wp:effectExtent l="0" t="0" r="1270" b="4445"/>
            <wp:wrapNone/>
            <wp:docPr id="2133359788" name="image2.jpg"/>
            <wp:cNvGraphicFramePr/>
            <a:graphic xmlns:a="http://schemas.openxmlformats.org/drawingml/2006/main">
              <a:graphicData uri="http://schemas.openxmlformats.org/drawingml/2006/picture">
                <pic:pic xmlns:pic="http://schemas.openxmlformats.org/drawingml/2006/picture">
                  <pic:nvPicPr>
                    <pic:cNvPr id="2133359788" name="image2.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0120630" cy="7831567"/>
                    </a:xfrm>
                    <a:prstGeom prst="rect">
                      <a:avLst/>
                    </a:prstGeom>
                    <a:ln/>
                  </pic:spPr>
                </pic:pic>
              </a:graphicData>
            </a:graphic>
            <wp14:sizeRelH relativeFrom="margin">
              <wp14:pctWidth>0</wp14:pctWidth>
            </wp14:sizeRelH>
            <wp14:sizeRelV relativeFrom="margin">
              <wp14:pctHeight>0</wp14:pctHeight>
            </wp14:sizeRelV>
          </wp:anchor>
        </w:drawing>
      </w:r>
      <w:r>
        <w:t xml:space="preserve"> </w:t>
      </w:r>
      <w:r>
        <w:br w:type="page"/>
      </w:r>
      <w:r>
        <w:rPr>
          <w:noProof/>
        </w:rPr>
        <mc:AlternateContent>
          <mc:Choice Requires="wpg">
            <w:drawing>
              <wp:anchor distT="0" distB="0" distL="114300" distR="114300" simplePos="0" relativeHeight="251659264" behindDoc="0" locked="0" layoutInCell="1" hidden="0" allowOverlap="1" wp14:anchorId="3E74D10C" wp14:editId="22849D2A">
                <wp:simplePos x="0" y="0"/>
                <wp:positionH relativeFrom="column">
                  <wp:posOffset>-165099</wp:posOffset>
                </wp:positionH>
                <wp:positionV relativeFrom="paragraph">
                  <wp:posOffset>1358900</wp:posOffset>
                </wp:positionV>
                <wp:extent cx="7821930" cy="790575"/>
                <wp:effectExtent l="0" t="0" r="0" b="0"/>
                <wp:wrapNone/>
                <wp:docPr id="2133359781" name="Rectangle 2133359781"/>
                <wp:cNvGraphicFramePr/>
                <a:graphic xmlns:a="http://schemas.openxmlformats.org/drawingml/2006/main">
                  <a:graphicData uri="http://schemas.microsoft.com/office/word/2010/wordprocessingShape">
                    <wps:wsp>
                      <wps:cNvSpPr/>
                      <wps:spPr>
                        <a:xfrm>
                          <a:off x="1463610" y="3413288"/>
                          <a:ext cx="7764780" cy="733425"/>
                        </a:xfrm>
                        <a:prstGeom prst="rect">
                          <a:avLst/>
                        </a:prstGeom>
                        <a:noFill/>
                        <a:ln>
                          <a:noFill/>
                        </a:ln>
                      </wps:spPr>
                      <wps:txbx>
                        <w:txbxContent>
                          <w:p w14:paraId="7673D036" w14:textId="77777777" w:rsidR="00D30BCE" w:rsidRDefault="00000000">
                            <w:pPr>
                              <w:spacing w:line="275" w:lineRule="auto"/>
                              <w:jc w:val="center"/>
                              <w:textDirection w:val="btLr"/>
                            </w:pPr>
                            <w:r>
                              <w:rPr>
                                <w:color w:val="FFFFFF"/>
                                <w:sz w:val="34"/>
                              </w:rPr>
                              <w:t xml:space="preserve">LES CINQ </w:t>
                            </w:r>
                            <w:r>
                              <w:rPr>
                                <w:rFonts w:ascii="Arial Black" w:eastAsia="Arial Black" w:hAnsi="Arial Black" w:cs="Arial Black"/>
                                <w:b/>
                                <w:color w:val="FFFFFF"/>
                                <w:sz w:val="34"/>
                              </w:rPr>
                              <w:t>GRANDES RELIGIONS</w:t>
                            </w:r>
                            <w:r>
                              <w:rPr>
                                <w:b/>
                                <w:color w:val="FFFFFF"/>
                                <w:sz w:val="34"/>
                              </w:rPr>
                              <w:t xml:space="preserve"> </w:t>
                            </w:r>
                            <w:r>
                              <w:rPr>
                                <w:color w:val="FFFFFF"/>
                                <w:sz w:val="34"/>
                              </w:rPr>
                              <w:t>DU MONDE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-165099</wp:posOffset>
                </wp:positionH>
                <wp:positionV relativeFrom="paragraph">
                  <wp:posOffset>1358900</wp:posOffset>
                </wp:positionV>
                <wp:extent cx="7821930" cy="790575"/>
                <wp:effectExtent b="0" l="0" r="0" t="0"/>
                <wp:wrapNone/>
                <wp:docPr id="2133359781"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7821930" cy="790575"/>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548E2BFF" wp14:editId="6D3ACA5F">
                <wp:simplePos x="0" y="0"/>
                <wp:positionH relativeFrom="column">
                  <wp:posOffset>-1422399</wp:posOffset>
                </wp:positionH>
                <wp:positionV relativeFrom="paragraph">
                  <wp:posOffset>1574800</wp:posOffset>
                </wp:positionV>
                <wp:extent cx="10231120" cy="1137920"/>
                <wp:effectExtent l="0" t="0" r="0" b="0"/>
                <wp:wrapNone/>
                <wp:docPr id="2133359783" name="Rectangle 2133359783"/>
                <wp:cNvGraphicFramePr/>
                <a:graphic xmlns:a="http://schemas.openxmlformats.org/drawingml/2006/main">
                  <a:graphicData uri="http://schemas.microsoft.com/office/word/2010/wordprocessingShape">
                    <wps:wsp>
                      <wps:cNvSpPr/>
                      <wps:spPr>
                        <a:xfrm>
                          <a:off x="244728" y="3225328"/>
                          <a:ext cx="10202545" cy="1109345"/>
                        </a:xfrm>
                        <a:prstGeom prst="rect">
                          <a:avLst/>
                        </a:prstGeom>
                        <a:noFill/>
                        <a:ln>
                          <a:noFill/>
                        </a:ln>
                      </wps:spPr>
                      <wps:txbx>
                        <w:txbxContent>
                          <w:p w14:paraId="449896A4" w14:textId="0920A85C" w:rsidR="00D30BCE" w:rsidRDefault="00AB2B1D">
                            <w:pPr>
                              <w:spacing w:line="275" w:lineRule="auto"/>
                              <w:jc w:val="center"/>
                              <w:textDirection w:val="btLr"/>
                            </w:pPr>
                            <w:r>
                              <w:rPr>
                                <w:rFonts w:ascii="Arial Black" w:eastAsia="Arial Black" w:hAnsi="Arial Black" w:cs="Arial Black"/>
                                <w:b/>
                                <w:color w:val="FFFFFF"/>
                                <w:sz w:val="124"/>
                              </w:rPr>
                              <w:t>Le bouddhisme</w:t>
                            </w:r>
                          </w:p>
                        </w:txbxContent>
                      </wps:txbx>
                      <wps:bodyPr spcFirstLastPara="1" wrap="square" lIns="91425" tIns="45700" rIns="91425" bIns="45700" anchor="t" anchorCtr="0">
                        <a:noAutofit/>
                      </wps:bodyPr>
                    </wps:wsp>
                  </a:graphicData>
                </a:graphic>
              </wp:anchor>
            </w:drawing>
          </mc:Choice>
          <mc:Fallback>
            <w:pict>
              <v:rect w14:anchorId="548E2BFF" id="Rectangle 2133359783" o:spid="_x0000_s1027" style="position:absolute;left:0;text-align:left;margin-left:-112pt;margin-top:124pt;width:805.6pt;height:89.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" filled="f" stroked="f">
                <v:textbox inset="2.53958mm,1.2694mm,2.53958mm,1.2694mm">
                  <w:txbxContent>
                    <w:p w14:paraId="449896A4" w14:textId="0920A85C" w:rsidR="00D30BCE" w:rsidRDefault="00AB2B1D">
                      <w:pPr>
                        <w:spacing w:line="275" w:lineRule="auto"/>
                        <w:jc w:val="center"/>
                        <w:textDirection w:val="btLr"/>
                      </w:pPr>
                      <w:r>
                        <w:rPr>
                          <w:rFonts w:ascii="Arial Black" w:eastAsia="Arial Black" w:hAnsi="Arial Black" w:cs="Arial Black"/>
                          <w:b/>
                          <w:color w:val="FFFFFF"/>
                          <w:sz w:val="124"/>
                        </w:rPr>
                        <w:t>Le b</w:t>
                      </w:r>
                      <w:r w:rsidR="00000000">
                        <w:rPr>
                          <w:rFonts w:ascii="Arial Black" w:eastAsia="Arial Black" w:hAnsi="Arial Black" w:cs="Arial Black"/>
                          <w:b/>
                          <w:color w:val="FFFFFF"/>
                          <w:sz w:val="124"/>
                        </w:rPr>
                        <w:t>ouddhisme</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03729E91" wp14:editId="5F39E47C">
                <wp:simplePos x="0" y="0"/>
                <wp:positionH relativeFrom="column">
                  <wp:posOffset>-1333499</wp:posOffset>
                </wp:positionH>
                <wp:positionV relativeFrom="paragraph">
                  <wp:posOffset>2692400</wp:posOffset>
                </wp:positionV>
                <wp:extent cx="10131425" cy="433070"/>
                <wp:effectExtent l="0" t="0" r="0" b="0"/>
                <wp:wrapNone/>
                <wp:docPr id="2133359786" name="Rectangle 2133359786"/>
                <wp:cNvGraphicFramePr/>
                <a:graphic xmlns:a="http://schemas.openxmlformats.org/drawingml/2006/main">
                  <a:graphicData uri="http://schemas.microsoft.com/office/word/2010/wordprocessingShape">
                    <wps:wsp>
                      <wps:cNvSpPr/>
                      <wps:spPr>
                        <a:xfrm>
                          <a:off x="294575" y="3577753"/>
                          <a:ext cx="10102850" cy="404495"/>
                        </a:xfrm>
                        <a:prstGeom prst="rect">
                          <a:avLst/>
                        </a:prstGeom>
                        <a:noFill/>
                        <a:ln>
                          <a:noFill/>
                        </a:ln>
                      </wps:spPr>
                      <wps:txbx>
                        <w:txbxContent>
                          <w:p w14:paraId="74A58010" w14:textId="0A4C9B0A" w:rsidR="00D30BCE" w:rsidRDefault="00000000">
                            <w:pPr>
                              <w:spacing w:after="160" w:line="254" w:lineRule="auto"/>
                              <w:jc w:val="center"/>
                              <w:textDirection w:val="btLr"/>
                            </w:pPr>
                            <w:r>
                              <w:rPr>
                                <w:b/>
                                <w:color w:val="FFFFFF"/>
                                <w:sz w:val="38"/>
                              </w:rPr>
                              <w:t>Fondateur : Bouddha</w:t>
                            </w:r>
                          </w:p>
                          <w:p w14:paraId="0C2EDF5A" w14:textId="77777777" w:rsidR="00D30BCE" w:rsidRDefault="00D30BCE">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03729E91" id="Rectangle 2133359786" o:spid="_x0000_s1028" style="position:absolute;left:0;text-align:left;margin-left:-105pt;margin-top:212pt;width:797.75pt;height:34.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" filled="f" stroked="f">
                <v:textbox inset="2.53958mm,1.2694mm,2.53958mm,1.2694mm">
                  <w:txbxContent>
                    <w:p w14:paraId="74A58010" w14:textId="0A4C9B0A" w:rsidR="00D30BCE" w:rsidRDefault="00000000">
                      <w:pPr>
                        <w:spacing w:after="160" w:line="254" w:lineRule="auto"/>
                        <w:jc w:val="center"/>
                        <w:textDirection w:val="btLr"/>
                      </w:pPr>
                      <w:r>
                        <w:rPr>
                          <w:b/>
                          <w:color w:val="FFFFFF"/>
                          <w:sz w:val="38"/>
                        </w:rPr>
                        <w:t xml:space="preserve">Fondateur : </w:t>
                      </w:r>
                      <w:r>
                        <w:rPr>
                          <w:b/>
                          <w:color w:val="FFFFFF"/>
                          <w:sz w:val="38"/>
                        </w:rPr>
                        <w:t>Bouddha</w:t>
                      </w:r>
                    </w:p>
                    <w:p w14:paraId="0C2EDF5A" w14:textId="77777777" w:rsidR="00D30BCE" w:rsidRDefault="00D30BCE">
                      <w:pPr>
                        <w:spacing w:line="275" w:lineRule="auto"/>
                        <w:jc w:val="center"/>
                        <w:textDirection w:val="btLr"/>
                      </w:pPr>
                    </w:p>
                  </w:txbxContent>
                </v:textbox>
              </v:rect>
            </w:pict>
          </mc:Fallback>
        </mc:AlternateContent>
      </w:r>
    </w:p>
    <w:p w14:paraId="003B5892" w14:textId="77777777" w:rsidR="00D30BCE" w:rsidRDefault="00000000">
      <w:pPr>
        <w:spacing w:line="240" w:lineRule="auto"/>
        <w:ind w:left="-851" w:right="-1114"/>
        <w:rPr>
          <w:b/>
          <w:color w:val="DAA91E"/>
          <w:sz w:val="32"/>
          <w:szCs w:val="32"/>
        </w:rPr>
      </w:pPr>
      <w:r>
        <w:rPr>
          <w:b/>
          <w:color w:val="DAA91E"/>
          <w:sz w:val="32"/>
          <w:szCs w:val="32"/>
        </w:rPr>
        <w:lastRenderedPageBreak/>
        <w:t>Symbole</w:t>
      </w:r>
    </w:p>
    <w:p w14:paraId="7FC184DE" w14:textId="77777777" w:rsidR="00D30BCE" w:rsidRDefault="00000000">
      <w:pPr>
        <w:spacing w:line="240" w:lineRule="auto"/>
        <w:ind w:left="-851" w:right="-1114"/>
        <w:rPr>
          <w:b/>
          <w:color w:val="D88037"/>
          <w:sz w:val="32"/>
          <w:szCs w:val="32"/>
        </w:rPr>
      </w:pPr>
      <w:r>
        <w:rPr>
          <w:noProof/>
        </w:rPr>
        <w:drawing>
          <wp:anchor distT="0" distB="0" distL="114300" distR="114300" simplePos="0" relativeHeight="251662336" behindDoc="0" locked="0" layoutInCell="1" hidden="0" allowOverlap="1" wp14:anchorId="4AFF51A5" wp14:editId="3FEC16A9">
            <wp:simplePos x="0" y="0"/>
            <wp:positionH relativeFrom="column">
              <wp:posOffset>2143125</wp:posOffset>
            </wp:positionH>
            <wp:positionV relativeFrom="paragraph">
              <wp:posOffset>41910</wp:posOffset>
            </wp:positionV>
            <wp:extent cx="2818130" cy="2843530"/>
            <wp:effectExtent l="0" t="0" r="0" b="0"/>
            <wp:wrapSquare wrapText="bothSides" distT="0" distB="0" distL="114300" distR="114300"/>
            <wp:docPr id="21333597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818130" cy="2843530"/>
                    </a:xfrm>
                    <a:prstGeom prst="rect">
                      <a:avLst/>
                    </a:prstGeom>
                    <a:ln/>
                  </pic:spPr>
                </pic:pic>
              </a:graphicData>
            </a:graphic>
          </wp:anchor>
        </w:drawing>
      </w:r>
    </w:p>
    <w:p w14:paraId="3E1342D1" w14:textId="77777777" w:rsidR="00D30BCE" w:rsidRDefault="00D30BCE">
      <w:pPr>
        <w:spacing w:line="240" w:lineRule="auto"/>
        <w:ind w:left="-851" w:right="-1114"/>
        <w:rPr>
          <w:b/>
          <w:color w:val="D88037"/>
          <w:sz w:val="32"/>
          <w:szCs w:val="32"/>
        </w:rPr>
      </w:pPr>
    </w:p>
    <w:p w14:paraId="03F7320F" w14:textId="77777777" w:rsidR="00D30BCE" w:rsidRDefault="00D30BCE">
      <w:pPr>
        <w:spacing w:line="240" w:lineRule="auto"/>
        <w:ind w:left="-851" w:right="-1114"/>
        <w:rPr>
          <w:b/>
          <w:color w:val="D88037"/>
          <w:sz w:val="32"/>
          <w:szCs w:val="32"/>
        </w:rPr>
      </w:pPr>
    </w:p>
    <w:p w14:paraId="3D480CAA" w14:textId="77777777" w:rsidR="00D30BCE" w:rsidRDefault="00D30BCE">
      <w:pPr>
        <w:spacing w:line="240" w:lineRule="auto"/>
        <w:ind w:left="-851" w:right="-1114"/>
        <w:rPr>
          <w:b/>
          <w:color w:val="D88037"/>
          <w:sz w:val="32"/>
          <w:szCs w:val="32"/>
        </w:rPr>
      </w:pPr>
    </w:p>
    <w:p w14:paraId="101ABDD6" w14:textId="77777777" w:rsidR="00D30BCE" w:rsidRDefault="00000000">
      <w:pPr>
        <w:spacing w:line="240" w:lineRule="auto"/>
        <w:ind w:left="8505" w:right="-1114"/>
      </w:pPr>
      <w:r>
        <w:rPr>
          <w:color w:val="000000"/>
          <w:sz w:val="24"/>
          <w:szCs w:val="24"/>
        </w:rPr>
        <w:t xml:space="preserve">La roue du dharma encore appelée </w:t>
      </w:r>
      <w:r>
        <w:rPr>
          <w:color w:val="000000"/>
          <w:sz w:val="24"/>
          <w:szCs w:val="24"/>
        </w:rPr>
        <w:br/>
        <w:t xml:space="preserve">la roue de la </w:t>
      </w:r>
      <w:r>
        <w:rPr>
          <w:sz w:val="24"/>
          <w:szCs w:val="24"/>
        </w:rPr>
        <w:t>loi, avec</w:t>
      </w:r>
      <w:r>
        <w:rPr>
          <w:color w:val="000000"/>
          <w:sz w:val="24"/>
          <w:szCs w:val="24"/>
        </w:rPr>
        <w:t xml:space="preserve"> ses huit rayons, représente le noble chemin octuple qui est la plus importante des pratiques du bouddhisme.</w:t>
      </w:r>
    </w:p>
    <w:p w14:paraId="6CF179AE" w14:textId="77777777" w:rsidR="00D30BCE" w:rsidRDefault="00D30BCE">
      <w:pPr>
        <w:spacing w:line="240" w:lineRule="auto"/>
        <w:ind w:left="-851" w:right="-1114"/>
        <w:rPr>
          <w:b/>
          <w:color w:val="D88037"/>
          <w:sz w:val="32"/>
          <w:szCs w:val="32"/>
        </w:rPr>
      </w:pPr>
    </w:p>
    <w:p w14:paraId="06D5F83C" w14:textId="77777777" w:rsidR="00D30BCE" w:rsidRDefault="00D30BCE">
      <w:pPr>
        <w:spacing w:line="240" w:lineRule="auto"/>
        <w:ind w:left="-851" w:right="-1114"/>
        <w:rPr>
          <w:b/>
          <w:color w:val="D88037"/>
          <w:sz w:val="32"/>
          <w:szCs w:val="32"/>
        </w:rPr>
      </w:pPr>
    </w:p>
    <w:p w14:paraId="59A0B830" w14:textId="77777777" w:rsidR="00D30BCE" w:rsidRDefault="00D30BCE">
      <w:pPr>
        <w:spacing w:line="240" w:lineRule="auto"/>
        <w:ind w:left="-851" w:right="-1114"/>
        <w:rPr>
          <w:b/>
          <w:color w:val="D88037"/>
          <w:sz w:val="32"/>
          <w:szCs w:val="32"/>
        </w:rPr>
      </w:pPr>
    </w:p>
    <w:p w14:paraId="05C6F197" w14:textId="77777777" w:rsidR="00D30BCE" w:rsidRDefault="00D30BCE">
      <w:pPr>
        <w:spacing w:line="240" w:lineRule="auto"/>
        <w:ind w:left="-851" w:right="-1114"/>
        <w:rPr>
          <w:sz w:val="28"/>
          <w:szCs w:val="28"/>
          <w:highlight w:val="yellow"/>
        </w:rPr>
      </w:pPr>
    </w:p>
    <w:p w14:paraId="3C2EF3C4" w14:textId="77777777" w:rsidR="00D30BCE" w:rsidRDefault="00D30BCE">
      <w:pPr>
        <w:spacing w:line="240" w:lineRule="auto"/>
        <w:ind w:left="-851" w:right="-1114"/>
        <w:rPr>
          <w:sz w:val="24"/>
          <w:szCs w:val="24"/>
        </w:rPr>
      </w:pPr>
    </w:p>
    <w:p w14:paraId="704A6BBC" w14:textId="77777777" w:rsidR="00D30BCE" w:rsidRDefault="00D30BCE">
      <w:pPr>
        <w:spacing w:line="240" w:lineRule="auto"/>
        <w:ind w:left="-851" w:right="-1114"/>
        <w:rPr>
          <w:sz w:val="24"/>
          <w:szCs w:val="24"/>
        </w:rPr>
      </w:pPr>
    </w:p>
    <w:p w14:paraId="7213FAB6" w14:textId="77777777" w:rsidR="00D30BCE" w:rsidRDefault="00000000">
      <w:pPr>
        <w:spacing w:after="120" w:line="240" w:lineRule="auto"/>
        <w:ind w:left="-851" w:right="-1111"/>
        <w:rPr>
          <w:b/>
          <w:color w:val="DAA91E"/>
          <w:sz w:val="32"/>
          <w:szCs w:val="32"/>
        </w:rPr>
      </w:pPr>
      <w:r>
        <w:rPr>
          <w:b/>
          <w:color w:val="DAA91E"/>
          <w:sz w:val="32"/>
          <w:szCs w:val="32"/>
        </w:rPr>
        <w:t>Fondateur et fondements</w:t>
      </w:r>
    </w:p>
    <w:p w14:paraId="03861C38" w14:textId="77777777" w:rsidR="00D30BCE" w:rsidRDefault="00000000">
      <w:pPr>
        <w:spacing w:line="240" w:lineRule="auto"/>
        <w:ind w:left="-851" w:right="-1114"/>
        <w:rPr>
          <w:sz w:val="24"/>
          <w:szCs w:val="24"/>
        </w:rPr>
      </w:pPr>
      <w:r>
        <w:rPr>
          <w:sz w:val="24"/>
          <w:szCs w:val="24"/>
        </w:rPr>
        <w:t xml:space="preserve">Le prince Siddhartha Gautama naquit entre 600 et 500 av. J.C. en Inde, où la religion dominante était l’hindouisme. </w:t>
      </w:r>
      <w:r>
        <w:rPr>
          <w:sz w:val="24"/>
          <w:szCs w:val="24"/>
        </w:rPr>
        <w:br/>
        <w:t xml:space="preserve">Ce personnage est historique même si sa vie, avec le temps, prendra l’aspect d’une légende fabuleuse. Jeune homme, </w:t>
      </w:r>
      <w:r>
        <w:rPr>
          <w:sz w:val="24"/>
          <w:szCs w:val="24"/>
        </w:rPr>
        <w:br/>
        <w:t xml:space="preserve">il s’évade des murs fortifiés de son palais et dans le monde, constate les laideurs de la vie : la souffrance, la maladie </w:t>
      </w:r>
      <w:r>
        <w:rPr>
          <w:sz w:val="24"/>
          <w:szCs w:val="24"/>
        </w:rPr>
        <w:br/>
        <w:t xml:space="preserve">et la mort. La rencontre d’un ascète rayonnant de sagesse et de compassion lui fait ressentir le besoin d’une existence </w:t>
      </w:r>
      <w:r>
        <w:rPr>
          <w:sz w:val="24"/>
          <w:szCs w:val="24"/>
        </w:rPr>
        <w:br/>
        <w:t xml:space="preserve">autre que dans le plaisir et la richesse. Cette quête spirituelle pour trouver une solution à la souffrance inhérente </w:t>
      </w:r>
      <w:r>
        <w:rPr>
          <w:sz w:val="24"/>
          <w:szCs w:val="24"/>
        </w:rPr>
        <w:br/>
        <w:t>de l’être humain s’avérera longue et difficile.</w:t>
      </w:r>
      <w:r>
        <w:br w:type="page"/>
      </w:r>
    </w:p>
    <w:p w14:paraId="4AF54CCF" w14:textId="77777777" w:rsidR="00D30BCE" w:rsidRDefault="00D30BCE">
      <w:pPr>
        <w:spacing w:line="240" w:lineRule="auto"/>
        <w:ind w:left="-851" w:right="-1114"/>
        <w:rPr>
          <w:sz w:val="24"/>
          <w:szCs w:val="24"/>
        </w:rPr>
      </w:pPr>
    </w:p>
    <w:p w14:paraId="3F909171" w14:textId="77777777" w:rsidR="00D30BCE" w:rsidRDefault="00D30BCE">
      <w:pPr>
        <w:spacing w:line="240" w:lineRule="auto"/>
        <w:ind w:left="-851"/>
        <w:rPr>
          <w:sz w:val="24"/>
          <w:szCs w:val="24"/>
        </w:rPr>
      </w:pPr>
    </w:p>
    <w:p w14:paraId="282879A3" w14:textId="77777777" w:rsidR="00D30BCE" w:rsidRDefault="00000000">
      <w:pPr>
        <w:spacing w:line="240" w:lineRule="auto"/>
        <w:ind w:left="-851" w:right="-1114"/>
        <w:rPr>
          <w:sz w:val="24"/>
          <w:szCs w:val="24"/>
        </w:rPr>
      </w:pPr>
      <w:r>
        <w:rPr>
          <w:sz w:val="24"/>
          <w:szCs w:val="24"/>
        </w:rPr>
        <w:t xml:space="preserve">Les enseignements des brahmanes, le yoga, le jeûne, la vie ascétique, bref toutes </w:t>
      </w:r>
      <w:r>
        <w:rPr>
          <w:sz w:val="24"/>
          <w:szCs w:val="24"/>
        </w:rPr>
        <w:br/>
        <w:t xml:space="preserve">les voies de l’hindouisme que </w:t>
      </w:r>
      <w:proofErr w:type="spellStart"/>
      <w:r>
        <w:rPr>
          <w:sz w:val="24"/>
          <w:szCs w:val="24"/>
        </w:rPr>
        <w:t>Siddharta</w:t>
      </w:r>
      <w:proofErr w:type="spellEnd"/>
      <w:r>
        <w:rPr>
          <w:sz w:val="24"/>
          <w:szCs w:val="24"/>
        </w:rPr>
        <w:t xml:space="preserve"> pratique à l’extrême ne le mène à rien. La légende </w:t>
      </w:r>
      <w:r>
        <w:rPr>
          <w:sz w:val="24"/>
          <w:szCs w:val="24"/>
        </w:rPr>
        <w:br/>
        <w:t xml:space="preserve">dit qu’il prend alors une résolution suprême : assis sous un arbre sacré, le banyan, il décide </w:t>
      </w:r>
      <w:r>
        <w:rPr>
          <w:sz w:val="24"/>
          <w:szCs w:val="24"/>
        </w:rPr>
        <w:br/>
        <w:t xml:space="preserve">de ne pas bouger avant d’avoir compris le sens de la vie et de la mort. Pendant sept semaines, il subit des tentations constantes pendant que </w:t>
      </w:r>
      <w:proofErr w:type="spellStart"/>
      <w:r>
        <w:rPr>
          <w:i/>
          <w:sz w:val="24"/>
          <w:szCs w:val="24"/>
        </w:rPr>
        <w:t>Mara</w:t>
      </w:r>
      <w:proofErr w:type="spellEnd"/>
      <w:r>
        <w:rPr>
          <w:sz w:val="24"/>
          <w:szCs w:val="24"/>
        </w:rPr>
        <w:t xml:space="preserve">, le dieu hindou de la mort et du </w:t>
      </w:r>
      <w:r>
        <w:rPr>
          <w:i/>
          <w:sz w:val="24"/>
          <w:szCs w:val="24"/>
        </w:rPr>
        <w:t xml:space="preserve">samsara* </w:t>
      </w:r>
      <w:r>
        <w:rPr>
          <w:sz w:val="24"/>
          <w:szCs w:val="24"/>
        </w:rPr>
        <w:t xml:space="preserve">(le cycle interminable des renaissances) faisait abattre sur lui des tempêtes foudroyantes. </w:t>
      </w:r>
      <w:r>
        <w:rPr>
          <w:noProof/>
        </w:rPr>
        <w:drawing>
          <wp:anchor distT="0" distB="0" distL="114300" distR="114300" simplePos="0" relativeHeight="251663360" behindDoc="0" locked="0" layoutInCell="1" hidden="0" allowOverlap="1" wp14:anchorId="5F2E2490" wp14:editId="083D99FC">
            <wp:simplePos x="0" y="0"/>
            <wp:positionH relativeFrom="column">
              <wp:posOffset>-539748</wp:posOffset>
            </wp:positionH>
            <wp:positionV relativeFrom="paragraph">
              <wp:posOffset>32385</wp:posOffset>
            </wp:positionV>
            <wp:extent cx="1949450" cy="2319655"/>
            <wp:effectExtent l="0" t="0" r="0" b="0"/>
            <wp:wrapSquare wrapText="bothSides" distT="0" distB="0" distL="114300" distR="114300"/>
            <wp:docPr id="2133359795" name="image7.jpg" descr="A statue of a person with his hands togeth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statue of a person with his hands together&#10;&#10;Description automatically generated"/>
                    <pic:cNvPicPr preferRelativeResize="0"/>
                  </pic:nvPicPr>
                  <pic:blipFill>
                    <a:blip r:embed="rId11"/>
                    <a:srcRect l="-3" r="-10177"/>
                    <a:stretch>
                      <a:fillRect/>
                    </a:stretch>
                  </pic:blipFill>
                  <pic:spPr>
                    <a:xfrm>
                      <a:off x="0" y="0"/>
                      <a:ext cx="1949450" cy="2319655"/>
                    </a:xfrm>
                    <a:prstGeom prst="rect">
                      <a:avLst/>
                    </a:prstGeom>
                    <a:ln/>
                  </pic:spPr>
                </pic:pic>
              </a:graphicData>
            </a:graphic>
          </wp:anchor>
        </w:drawing>
      </w:r>
    </w:p>
    <w:p w14:paraId="33CF3709" w14:textId="77777777" w:rsidR="00D30BCE" w:rsidRDefault="00D30BCE">
      <w:pPr>
        <w:spacing w:line="240" w:lineRule="auto"/>
        <w:rPr>
          <w:sz w:val="24"/>
          <w:szCs w:val="24"/>
        </w:rPr>
      </w:pPr>
    </w:p>
    <w:p w14:paraId="2F7F1F6D" w14:textId="77777777" w:rsidR="00D30BCE" w:rsidRDefault="00000000">
      <w:pPr>
        <w:spacing w:line="240" w:lineRule="auto"/>
        <w:ind w:left="2410" w:right="-972"/>
        <w:rPr>
          <w:sz w:val="24"/>
          <w:szCs w:val="24"/>
        </w:rPr>
      </w:pPr>
      <w:r>
        <w:rPr>
          <w:sz w:val="24"/>
          <w:szCs w:val="24"/>
        </w:rPr>
        <w:t xml:space="preserve">C’est alors que </w:t>
      </w:r>
      <w:proofErr w:type="spellStart"/>
      <w:r>
        <w:rPr>
          <w:sz w:val="24"/>
          <w:szCs w:val="24"/>
        </w:rPr>
        <w:t>Siddharta</w:t>
      </w:r>
      <w:proofErr w:type="spellEnd"/>
      <w:r>
        <w:rPr>
          <w:sz w:val="24"/>
          <w:szCs w:val="24"/>
        </w:rPr>
        <w:t xml:space="preserve"> Gautama parviendra à l’intuition ou à la saisie de la vérité </w:t>
      </w:r>
      <w:r>
        <w:rPr>
          <w:sz w:val="24"/>
          <w:szCs w:val="24"/>
        </w:rPr>
        <w:br/>
        <w:t xml:space="preserve">et deviendra le </w:t>
      </w:r>
      <w:r>
        <w:rPr>
          <w:i/>
          <w:sz w:val="24"/>
          <w:szCs w:val="24"/>
        </w:rPr>
        <w:t>Bouddha*</w:t>
      </w:r>
      <w:r>
        <w:rPr>
          <w:sz w:val="24"/>
          <w:szCs w:val="24"/>
        </w:rPr>
        <w:t>, l</w:t>
      </w:r>
      <w:proofErr w:type="gramStart"/>
      <w:r>
        <w:rPr>
          <w:sz w:val="24"/>
          <w:szCs w:val="24"/>
        </w:rPr>
        <w:t>’«</w:t>
      </w:r>
      <w:proofErr w:type="gramEnd"/>
      <w:r>
        <w:rPr>
          <w:sz w:val="24"/>
          <w:szCs w:val="24"/>
        </w:rPr>
        <w:t xml:space="preserve"> Éveillé » ou l’« Illuminé » ; même s’il est dans la possibilité d’atteindre le </w:t>
      </w:r>
      <w:r>
        <w:rPr>
          <w:i/>
          <w:sz w:val="24"/>
          <w:szCs w:val="24"/>
        </w:rPr>
        <w:t>nirvana*</w:t>
      </w:r>
      <w:r>
        <w:rPr>
          <w:sz w:val="24"/>
          <w:szCs w:val="24"/>
        </w:rPr>
        <w:t xml:space="preserve">(dans le bouddhisme, l’état de libération de la souffrance, de l’illusion </w:t>
      </w:r>
      <w:r>
        <w:rPr>
          <w:sz w:val="24"/>
          <w:szCs w:val="24"/>
        </w:rPr>
        <w:br/>
        <w:t xml:space="preserve">et de l’ignorance), il choisit de demeurer dans le monde afin de venir en aide à ceux qui sont encore prisonnier du </w:t>
      </w:r>
      <w:r>
        <w:rPr>
          <w:i/>
          <w:sz w:val="24"/>
          <w:szCs w:val="24"/>
        </w:rPr>
        <w:t>samsara</w:t>
      </w:r>
      <w:r>
        <w:rPr>
          <w:sz w:val="24"/>
          <w:szCs w:val="24"/>
        </w:rPr>
        <w:t xml:space="preserve">*. Celui qui a vécu à la poursuite du luxe et du plaisir, ensuite </w:t>
      </w:r>
      <w:r>
        <w:rPr>
          <w:sz w:val="24"/>
          <w:szCs w:val="24"/>
        </w:rPr>
        <w:br/>
        <w:t>qui s’est dévoué à des pratiques religieuses intenses constate que la Vérité ne peut se trouver qu’entre ces deux extrêmes, dans la « Voie moyenne » qui sera à l’essence de son message.</w:t>
      </w:r>
    </w:p>
    <w:p w14:paraId="3AE55331" w14:textId="77777777" w:rsidR="00D30BCE" w:rsidRDefault="00D30BCE">
      <w:pPr>
        <w:spacing w:line="240" w:lineRule="auto"/>
        <w:ind w:left="2410" w:right="-972"/>
        <w:rPr>
          <w:sz w:val="24"/>
          <w:szCs w:val="24"/>
        </w:rPr>
      </w:pPr>
    </w:p>
    <w:p w14:paraId="0AB55A4B" w14:textId="77777777" w:rsidR="00D30BCE" w:rsidRDefault="00000000">
      <w:pPr>
        <w:spacing w:line="240" w:lineRule="auto"/>
        <w:ind w:left="2410" w:right="-972"/>
        <w:rPr>
          <w:sz w:val="24"/>
          <w:szCs w:val="24"/>
        </w:rPr>
      </w:pPr>
      <w:r>
        <w:rPr>
          <w:sz w:val="24"/>
          <w:szCs w:val="24"/>
        </w:rPr>
        <w:t xml:space="preserve">Les enseignements du Bouddha proposent une sagesse et un humanisme plutôt </w:t>
      </w:r>
      <w:r>
        <w:rPr>
          <w:sz w:val="24"/>
          <w:szCs w:val="24"/>
        </w:rPr>
        <w:br/>
        <w:t>que la révélation d’une parole divine ou d’une pratique religieuse.</w:t>
      </w:r>
    </w:p>
    <w:p w14:paraId="6A559A67" w14:textId="77777777" w:rsidR="00D30BCE" w:rsidRDefault="00D30BCE">
      <w:pPr>
        <w:spacing w:line="240" w:lineRule="auto"/>
        <w:ind w:left="3828"/>
        <w:rPr>
          <w:sz w:val="24"/>
          <w:szCs w:val="24"/>
        </w:rPr>
      </w:pPr>
    </w:p>
    <w:p w14:paraId="7111533B" w14:textId="77777777" w:rsidR="00D30BCE" w:rsidRDefault="00000000">
      <w:pPr>
        <w:spacing w:line="240" w:lineRule="auto"/>
      </w:pPr>
      <w:r>
        <w:br w:type="page"/>
      </w:r>
    </w:p>
    <w:p w14:paraId="40B2FB44" w14:textId="77777777" w:rsidR="00D30BCE" w:rsidRDefault="00000000">
      <w:pPr>
        <w:spacing w:after="160" w:line="240" w:lineRule="auto"/>
        <w:ind w:left="-851" w:right="-1114"/>
        <w:rPr>
          <w:rFonts w:ascii="Book Antiqua" w:eastAsia="Book Antiqua" w:hAnsi="Book Antiqua" w:cs="Book Antiqua"/>
          <w:color w:val="DAA91E"/>
          <w:sz w:val="28"/>
          <w:szCs w:val="28"/>
        </w:rPr>
      </w:pPr>
      <w:r>
        <w:rPr>
          <w:b/>
          <w:color w:val="DAA91E"/>
          <w:sz w:val="32"/>
          <w:szCs w:val="32"/>
        </w:rPr>
        <w:lastRenderedPageBreak/>
        <w:t>Développement du bouddhisme</w:t>
      </w:r>
    </w:p>
    <w:p w14:paraId="2D5E2AB5" w14:textId="77777777" w:rsidR="00D30BCE" w:rsidRDefault="00000000">
      <w:pPr>
        <w:spacing w:line="240" w:lineRule="auto"/>
        <w:ind w:left="-851"/>
        <w:rPr>
          <w:sz w:val="24"/>
          <w:szCs w:val="24"/>
        </w:rPr>
      </w:pPr>
      <w:r>
        <w:rPr>
          <w:noProof/>
          <w:sz w:val="24"/>
          <w:szCs w:val="24"/>
        </w:rPr>
        <w:drawing>
          <wp:inline distT="0" distB="0" distL="0" distR="0" wp14:anchorId="3E48FAB7" wp14:editId="10C711BB">
            <wp:extent cx="8394495" cy="2175596"/>
            <wp:effectExtent l="0" t="0" r="0" b="0"/>
            <wp:docPr id="2133359798" name="image6.jpg" descr="A statue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statue of a person&#10;&#10;Description automatically generated"/>
                    <pic:cNvPicPr preferRelativeResize="0"/>
                  </pic:nvPicPr>
                  <pic:blipFill>
                    <a:blip r:embed="rId12"/>
                    <a:srcRect t="-1" b="10368"/>
                    <a:stretch>
                      <a:fillRect/>
                    </a:stretch>
                  </pic:blipFill>
                  <pic:spPr>
                    <a:xfrm>
                      <a:off x="0" y="0"/>
                      <a:ext cx="8394495" cy="2175596"/>
                    </a:xfrm>
                    <a:prstGeom prst="rect">
                      <a:avLst/>
                    </a:prstGeom>
                    <a:ln/>
                  </pic:spPr>
                </pic:pic>
              </a:graphicData>
            </a:graphic>
          </wp:inline>
        </w:drawing>
      </w:r>
    </w:p>
    <w:p w14:paraId="109934C7" w14:textId="77777777" w:rsidR="00D30BCE" w:rsidRDefault="00D30BCE">
      <w:pPr>
        <w:spacing w:line="240" w:lineRule="auto"/>
        <w:ind w:left="-851"/>
        <w:rPr>
          <w:sz w:val="24"/>
          <w:szCs w:val="24"/>
        </w:rPr>
      </w:pPr>
    </w:p>
    <w:p w14:paraId="608A73A8" w14:textId="77777777" w:rsidR="00D30BCE" w:rsidRDefault="00000000">
      <w:pPr>
        <w:spacing w:line="240" w:lineRule="auto"/>
        <w:ind w:left="-851" w:right="-972"/>
        <w:rPr>
          <w:sz w:val="24"/>
          <w:szCs w:val="24"/>
        </w:rPr>
      </w:pPr>
      <w:bookmarkStart w:id="0" w:name="_heading=h.30j0zll" w:colFirst="0" w:colLast="0"/>
      <w:bookmarkEnd w:id="0"/>
      <w:r>
        <w:rPr>
          <w:sz w:val="24"/>
          <w:szCs w:val="24"/>
        </w:rPr>
        <w:t xml:space="preserve">Le Bouddha, meurt à l’âge de 80 après avoir établit la </w:t>
      </w:r>
      <w:r>
        <w:rPr>
          <w:i/>
          <w:sz w:val="24"/>
          <w:szCs w:val="24"/>
        </w:rPr>
        <w:t>sangha</w:t>
      </w:r>
      <w:r>
        <w:rPr>
          <w:sz w:val="24"/>
          <w:szCs w:val="24"/>
        </w:rPr>
        <w:t xml:space="preserve">* ou communauté non hiérarchique d’adeptes qui sont </w:t>
      </w:r>
      <w:r>
        <w:rPr>
          <w:sz w:val="24"/>
          <w:szCs w:val="24"/>
        </w:rPr>
        <w:br/>
        <w:t xml:space="preserve">des moines et des laïcs, hommes et femmes, des gens de toutes les castes qui continueront à vivre son enseignement. </w:t>
      </w:r>
      <w:r>
        <w:rPr>
          <w:sz w:val="24"/>
          <w:szCs w:val="24"/>
        </w:rPr>
        <w:br/>
        <w:t xml:space="preserve">Peu après, les fidèles se réunissent en concile pour établir une unité plus officielle aux règles de la discipline données </w:t>
      </w:r>
      <w:r>
        <w:rPr>
          <w:sz w:val="24"/>
          <w:szCs w:val="24"/>
        </w:rPr>
        <w:br/>
        <w:t>par leur maître. Après des années de transmission orale, au 3</w:t>
      </w:r>
      <w:r>
        <w:rPr>
          <w:sz w:val="24"/>
          <w:szCs w:val="24"/>
          <w:vertAlign w:val="superscript"/>
        </w:rPr>
        <w:t>e</w:t>
      </w:r>
      <w:r>
        <w:rPr>
          <w:sz w:val="24"/>
          <w:szCs w:val="24"/>
        </w:rPr>
        <w:t xml:space="preserve"> siècle </w:t>
      </w:r>
      <w:proofErr w:type="spellStart"/>
      <w:r>
        <w:rPr>
          <w:sz w:val="24"/>
          <w:szCs w:val="24"/>
        </w:rPr>
        <w:t>ap</w:t>
      </w:r>
      <w:proofErr w:type="spellEnd"/>
      <w:r>
        <w:rPr>
          <w:sz w:val="24"/>
          <w:szCs w:val="24"/>
        </w:rPr>
        <w:t xml:space="preserve">. J.C., toutes les paroles philosophiques touchant </w:t>
      </w:r>
      <w:r>
        <w:rPr>
          <w:sz w:val="24"/>
          <w:szCs w:val="24"/>
        </w:rPr>
        <w:br/>
        <w:t xml:space="preserve">les différents domaines de la vie ainsi qu’une compilation des discours et des sermons du Bouddha sont consignées </w:t>
      </w:r>
      <w:r>
        <w:rPr>
          <w:sz w:val="24"/>
          <w:szCs w:val="24"/>
        </w:rPr>
        <w:br/>
        <w:t xml:space="preserve">par écrit. Après le deuxième concile, deux différentes écoles de pensées se forment : le « Petit Véhicule » ou l’école </w:t>
      </w:r>
      <w:r>
        <w:rPr>
          <w:i/>
          <w:sz w:val="24"/>
          <w:szCs w:val="24"/>
        </w:rPr>
        <w:t>Theravada</w:t>
      </w:r>
      <w:r>
        <w:rPr>
          <w:sz w:val="24"/>
          <w:szCs w:val="24"/>
        </w:rPr>
        <w:t xml:space="preserve">* qui est la voie des anciens et le « Grand Véhicule », le mouvement </w:t>
      </w:r>
      <w:r>
        <w:rPr>
          <w:i/>
          <w:sz w:val="24"/>
          <w:szCs w:val="24"/>
        </w:rPr>
        <w:t>Mahayana</w:t>
      </w:r>
      <w:r>
        <w:rPr>
          <w:sz w:val="24"/>
          <w:szCs w:val="24"/>
        </w:rPr>
        <w:t xml:space="preserve">* qui est plus libéral. Entre le XII </w:t>
      </w:r>
      <w:r>
        <w:rPr>
          <w:sz w:val="24"/>
          <w:szCs w:val="24"/>
        </w:rPr>
        <w:br/>
        <w:t xml:space="preserve">et le XIVème siècle, le bouddhisme zen avec ses quelques divergences devient populaire au Japon. Aujourd’hui se distingue aussi au Tibet, au Bhoutan et au Népal, une troisième tendance moderne, l’école </w:t>
      </w:r>
      <w:proofErr w:type="spellStart"/>
      <w:r>
        <w:rPr>
          <w:i/>
          <w:sz w:val="24"/>
          <w:szCs w:val="24"/>
        </w:rPr>
        <w:t>Vajrayana</w:t>
      </w:r>
      <w:proofErr w:type="spellEnd"/>
      <w:r>
        <w:rPr>
          <w:i/>
          <w:sz w:val="24"/>
          <w:szCs w:val="24"/>
        </w:rPr>
        <w:t>*</w:t>
      </w:r>
      <w:r>
        <w:rPr>
          <w:sz w:val="24"/>
          <w:szCs w:val="24"/>
        </w:rPr>
        <w:t xml:space="preserve"> ayant comme chef spirituel </w:t>
      </w:r>
      <w:r>
        <w:rPr>
          <w:sz w:val="24"/>
          <w:szCs w:val="24"/>
        </w:rPr>
        <w:br/>
        <w:t xml:space="preserve">et civil, le Dalaï-lama. Toutes les traditions du bouddhisme acceptent le Bouddha comme le maître incontestable </w:t>
      </w:r>
      <w:r>
        <w:rPr>
          <w:sz w:val="24"/>
          <w:szCs w:val="24"/>
        </w:rPr>
        <w:br/>
        <w:t xml:space="preserve">de la doctrine qui est aussi, à la base exactement la même, l’atteinte du </w:t>
      </w:r>
      <w:r>
        <w:rPr>
          <w:i/>
          <w:sz w:val="24"/>
          <w:szCs w:val="24"/>
        </w:rPr>
        <w:t>nirvana*.</w:t>
      </w:r>
      <w:r>
        <w:br w:type="page"/>
      </w:r>
    </w:p>
    <w:p w14:paraId="3A83EB2B" w14:textId="77777777" w:rsidR="00D30BCE" w:rsidRDefault="00000000">
      <w:pPr>
        <w:spacing w:after="160" w:line="240" w:lineRule="auto"/>
        <w:ind w:left="-851" w:right="-1114"/>
        <w:rPr>
          <w:rFonts w:ascii="Book Antiqua" w:eastAsia="Book Antiqua" w:hAnsi="Book Antiqua" w:cs="Book Antiqua"/>
          <w:color w:val="DAA91E"/>
          <w:sz w:val="28"/>
          <w:szCs w:val="28"/>
        </w:rPr>
      </w:pPr>
      <w:r>
        <w:rPr>
          <w:b/>
          <w:color w:val="DAA91E"/>
          <w:sz w:val="32"/>
          <w:szCs w:val="32"/>
        </w:rPr>
        <w:lastRenderedPageBreak/>
        <w:t>Les croyances</w:t>
      </w:r>
    </w:p>
    <w:p w14:paraId="71E1A31D" w14:textId="77777777" w:rsidR="00D30BCE" w:rsidRDefault="00000000">
      <w:pPr>
        <w:spacing w:line="240" w:lineRule="auto"/>
        <w:ind w:left="-851" w:right="-1114"/>
        <w:rPr>
          <w:sz w:val="24"/>
          <w:szCs w:val="24"/>
        </w:rPr>
      </w:pPr>
      <w:r>
        <w:rPr>
          <w:sz w:val="24"/>
          <w:szCs w:val="24"/>
        </w:rPr>
        <w:t>Le bouddhisme, né au sein de l’hindouisme, lui retient quelques notions clés tout en leur ajoutant des nuances notables.</w:t>
      </w:r>
    </w:p>
    <w:p w14:paraId="783B8F36" w14:textId="77777777" w:rsidR="00D30BCE" w:rsidRDefault="00000000">
      <w:pPr>
        <w:spacing w:line="240" w:lineRule="auto"/>
        <w:ind w:left="-851" w:right="-1114"/>
        <w:rPr>
          <w:i/>
          <w:sz w:val="24"/>
          <w:szCs w:val="24"/>
        </w:rPr>
      </w:pPr>
      <w:r>
        <w:rPr>
          <w:noProof/>
        </w:rPr>
        <w:drawing>
          <wp:anchor distT="0" distB="0" distL="114300" distR="114300" simplePos="0" relativeHeight="251664384" behindDoc="0" locked="0" layoutInCell="1" hidden="0" allowOverlap="1" wp14:anchorId="3FFFDED8" wp14:editId="5614C8E1">
            <wp:simplePos x="0" y="0"/>
            <wp:positionH relativeFrom="column">
              <wp:posOffset>-527682</wp:posOffset>
            </wp:positionH>
            <wp:positionV relativeFrom="paragraph">
              <wp:posOffset>230668</wp:posOffset>
            </wp:positionV>
            <wp:extent cx="2380615" cy="2380615"/>
            <wp:effectExtent l="0" t="0" r="0" b="0"/>
            <wp:wrapSquare wrapText="bothSides" distT="0" distB="0" distL="114300" distR="114300"/>
            <wp:docPr id="213335978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l="2059" t="2603" r="34472" b="11"/>
                    <a:stretch>
                      <a:fillRect/>
                    </a:stretch>
                  </pic:blipFill>
                  <pic:spPr>
                    <a:xfrm>
                      <a:off x="0" y="0"/>
                      <a:ext cx="2380615" cy="2380615"/>
                    </a:xfrm>
                    <a:prstGeom prst="rect">
                      <a:avLst/>
                    </a:prstGeom>
                    <a:ln/>
                  </pic:spPr>
                </pic:pic>
              </a:graphicData>
            </a:graphic>
          </wp:anchor>
        </w:drawing>
      </w:r>
    </w:p>
    <w:p w14:paraId="1FF1F83D" w14:textId="77777777" w:rsidR="00D30BCE" w:rsidRDefault="00000000">
      <w:pPr>
        <w:numPr>
          <w:ilvl w:val="0"/>
          <w:numId w:val="1"/>
        </w:numPr>
        <w:pBdr>
          <w:top w:val="nil"/>
          <w:left w:val="nil"/>
          <w:bottom w:val="nil"/>
          <w:right w:val="nil"/>
          <w:between w:val="nil"/>
        </w:pBdr>
        <w:spacing w:line="240" w:lineRule="auto"/>
        <w:ind w:left="3544" w:right="-831"/>
        <w:rPr>
          <w:color w:val="000000"/>
          <w:sz w:val="24"/>
          <w:szCs w:val="24"/>
        </w:rPr>
      </w:pPr>
      <w:r>
        <w:rPr>
          <w:color w:val="000000"/>
          <w:sz w:val="24"/>
          <w:szCs w:val="24"/>
        </w:rPr>
        <w:t xml:space="preserve">Même si le bouddhisme accepte l’existence des dieux qui abondent </w:t>
      </w:r>
      <w:r>
        <w:rPr>
          <w:color w:val="000000"/>
          <w:sz w:val="24"/>
          <w:szCs w:val="24"/>
        </w:rPr>
        <w:br/>
        <w:t xml:space="preserve">dans la tradition hindoue, il ne lui accorde aucun culte. </w:t>
      </w:r>
    </w:p>
    <w:p w14:paraId="20CD0C1C" w14:textId="77777777" w:rsidR="00D30BCE" w:rsidRDefault="00000000">
      <w:pPr>
        <w:numPr>
          <w:ilvl w:val="0"/>
          <w:numId w:val="1"/>
        </w:numPr>
        <w:pBdr>
          <w:top w:val="nil"/>
          <w:left w:val="nil"/>
          <w:bottom w:val="nil"/>
          <w:right w:val="nil"/>
          <w:between w:val="nil"/>
        </w:pBdr>
        <w:spacing w:line="240" w:lineRule="auto"/>
        <w:ind w:left="3544" w:right="-831"/>
        <w:rPr>
          <w:color w:val="000000"/>
          <w:sz w:val="24"/>
          <w:szCs w:val="24"/>
        </w:rPr>
      </w:pPr>
      <w:r>
        <w:rPr>
          <w:color w:val="000000"/>
          <w:sz w:val="24"/>
          <w:szCs w:val="24"/>
        </w:rPr>
        <w:t xml:space="preserve">Le but ultime, l’atteinte du </w:t>
      </w:r>
      <w:r>
        <w:rPr>
          <w:i/>
          <w:color w:val="000000"/>
          <w:sz w:val="24"/>
          <w:szCs w:val="24"/>
        </w:rPr>
        <w:t>nirvana</w:t>
      </w:r>
      <w:r>
        <w:rPr>
          <w:color w:val="000000"/>
          <w:sz w:val="24"/>
          <w:szCs w:val="24"/>
        </w:rPr>
        <w:t>* dans l’hindouisme veut dire l’union entre l’</w:t>
      </w:r>
      <w:r>
        <w:rPr>
          <w:i/>
          <w:color w:val="000000"/>
          <w:sz w:val="24"/>
          <w:szCs w:val="24"/>
        </w:rPr>
        <w:t>atman</w:t>
      </w:r>
      <w:r>
        <w:rPr>
          <w:color w:val="000000"/>
          <w:sz w:val="24"/>
          <w:szCs w:val="24"/>
        </w:rPr>
        <w:t xml:space="preserve">* (l’âme personnelle) et le </w:t>
      </w:r>
      <w:r>
        <w:rPr>
          <w:i/>
          <w:color w:val="000000"/>
          <w:sz w:val="24"/>
          <w:szCs w:val="24"/>
        </w:rPr>
        <w:t xml:space="preserve">Brahman* </w:t>
      </w:r>
      <w:r>
        <w:rPr>
          <w:color w:val="000000"/>
          <w:sz w:val="24"/>
          <w:szCs w:val="24"/>
        </w:rPr>
        <w:t xml:space="preserve">(l’âme universelle) tandis que </w:t>
      </w:r>
      <w:r>
        <w:rPr>
          <w:color w:val="000000"/>
          <w:sz w:val="24"/>
          <w:szCs w:val="24"/>
        </w:rPr>
        <w:br/>
        <w:t xml:space="preserve">la pensée bouddhique parle du </w:t>
      </w:r>
      <w:r>
        <w:rPr>
          <w:i/>
          <w:color w:val="000000"/>
          <w:sz w:val="24"/>
          <w:szCs w:val="24"/>
        </w:rPr>
        <w:t>nirvana*</w:t>
      </w:r>
      <w:r>
        <w:rPr>
          <w:color w:val="000000"/>
          <w:sz w:val="24"/>
          <w:szCs w:val="24"/>
        </w:rPr>
        <w:t xml:space="preserve"> en termes d’un vide complet, </w:t>
      </w:r>
      <w:r>
        <w:rPr>
          <w:color w:val="000000"/>
          <w:sz w:val="24"/>
          <w:szCs w:val="24"/>
        </w:rPr>
        <w:br/>
        <w:t xml:space="preserve">de l’extinction du </w:t>
      </w:r>
      <w:r>
        <w:rPr>
          <w:sz w:val="24"/>
          <w:szCs w:val="24"/>
        </w:rPr>
        <w:t>désir, donc</w:t>
      </w:r>
      <w:r>
        <w:rPr>
          <w:color w:val="000000"/>
          <w:sz w:val="24"/>
          <w:szCs w:val="24"/>
        </w:rPr>
        <w:t xml:space="preserve"> l’atteinte d’un état de paix dans toute sa pureté. </w:t>
      </w:r>
    </w:p>
    <w:p w14:paraId="755660BD" w14:textId="77777777" w:rsidR="00D30BCE" w:rsidRDefault="00000000">
      <w:pPr>
        <w:numPr>
          <w:ilvl w:val="0"/>
          <w:numId w:val="1"/>
        </w:numPr>
        <w:pBdr>
          <w:top w:val="nil"/>
          <w:left w:val="nil"/>
          <w:bottom w:val="nil"/>
          <w:right w:val="nil"/>
          <w:between w:val="nil"/>
        </w:pBdr>
        <w:spacing w:line="240" w:lineRule="auto"/>
        <w:ind w:left="3544" w:right="-831"/>
        <w:rPr>
          <w:color w:val="000000"/>
          <w:sz w:val="24"/>
          <w:szCs w:val="24"/>
        </w:rPr>
      </w:pPr>
      <w:r>
        <w:rPr>
          <w:color w:val="000000"/>
          <w:sz w:val="24"/>
          <w:szCs w:val="24"/>
        </w:rPr>
        <w:t xml:space="preserve">Le </w:t>
      </w:r>
      <w:r>
        <w:rPr>
          <w:i/>
          <w:color w:val="000000"/>
          <w:sz w:val="24"/>
          <w:szCs w:val="24"/>
        </w:rPr>
        <w:t>dharma</w:t>
      </w:r>
      <w:r>
        <w:rPr>
          <w:color w:val="000000"/>
          <w:sz w:val="24"/>
          <w:szCs w:val="24"/>
        </w:rPr>
        <w:t xml:space="preserve">*, chez les hindoues et les hindous est étroitement lié au système </w:t>
      </w:r>
      <w:r>
        <w:rPr>
          <w:color w:val="000000"/>
          <w:sz w:val="24"/>
          <w:szCs w:val="24"/>
        </w:rPr>
        <w:br/>
        <w:t xml:space="preserve">de castes, la division de la société en groupes hiérarchisés, tandis que ce sens </w:t>
      </w:r>
      <w:r>
        <w:rPr>
          <w:color w:val="000000"/>
          <w:sz w:val="24"/>
          <w:szCs w:val="24"/>
        </w:rPr>
        <w:br/>
        <w:t xml:space="preserve">de responsabilité, pour le bouddhiste est plutôt une morale commune à tous. </w:t>
      </w:r>
    </w:p>
    <w:p w14:paraId="0DCA394F" w14:textId="77777777" w:rsidR="00D30BCE" w:rsidRDefault="00000000">
      <w:pPr>
        <w:numPr>
          <w:ilvl w:val="0"/>
          <w:numId w:val="1"/>
        </w:numPr>
        <w:pBdr>
          <w:top w:val="nil"/>
          <w:left w:val="nil"/>
          <w:bottom w:val="nil"/>
          <w:right w:val="nil"/>
          <w:between w:val="nil"/>
        </w:pBdr>
        <w:spacing w:line="240" w:lineRule="auto"/>
        <w:ind w:left="3544" w:right="-831"/>
        <w:rPr>
          <w:color w:val="000000"/>
          <w:sz w:val="24"/>
          <w:szCs w:val="24"/>
        </w:rPr>
      </w:pPr>
      <w:r>
        <w:rPr>
          <w:color w:val="000000"/>
          <w:sz w:val="24"/>
          <w:szCs w:val="24"/>
        </w:rPr>
        <w:t xml:space="preserve">L’adepte de l’hindouisme doit se libérer du </w:t>
      </w:r>
      <w:r>
        <w:rPr>
          <w:i/>
          <w:color w:val="000000"/>
          <w:sz w:val="24"/>
          <w:szCs w:val="24"/>
        </w:rPr>
        <w:t>samsara*</w:t>
      </w:r>
      <w:r>
        <w:rPr>
          <w:color w:val="000000"/>
          <w:sz w:val="24"/>
          <w:szCs w:val="24"/>
        </w:rPr>
        <w:t xml:space="preserve"> (le cycle </w:t>
      </w:r>
      <w:r>
        <w:rPr>
          <w:color w:val="000000"/>
          <w:sz w:val="24"/>
          <w:szCs w:val="24"/>
        </w:rPr>
        <w:br/>
        <w:t xml:space="preserve">des renaissances) pour atteindre la libération ou le </w:t>
      </w:r>
      <w:proofErr w:type="spellStart"/>
      <w:r>
        <w:rPr>
          <w:i/>
          <w:color w:val="000000"/>
          <w:sz w:val="24"/>
          <w:szCs w:val="24"/>
        </w:rPr>
        <w:t>moksha</w:t>
      </w:r>
      <w:proofErr w:type="spellEnd"/>
      <w:r>
        <w:rPr>
          <w:i/>
          <w:color w:val="000000"/>
          <w:sz w:val="24"/>
          <w:szCs w:val="24"/>
        </w:rPr>
        <w:t>*</w:t>
      </w:r>
      <w:r>
        <w:rPr>
          <w:color w:val="000000"/>
          <w:sz w:val="24"/>
          <w:szCs w:val="24"/>
        </w:rPr>
        <w:t xml:space="preserve"> lorsque l’âme personnelle rejoindra l’âme universelle. Cet état de béatitude parfaite s’appelle </w:t>
      </w:r>
      <w:r>
        <w:rPr>
          <w:color w:val="000000"/>
          <w:sz w:val="24"/>
          <w:szCs w:val="24"/>
        </w:rPr>
        <w:br/>
        <w:t xml:space="preserve">le </w:t>
      </w:r>
      <w:r>
        <w:rPr>
          <w:i/>
          <w:color w:val="000000"/>
          <w:sz w:val="24"/>
          <w:szCs w:val="24"/>
        </w:rPr>
        <w:t xml:space="preserve">nirvana*. </w:t>
      </w:r>
      <w:r>
        <w:rPr>
          <w:color w:val="000000"/>
          <w:sz w:val="24"/>
          <w:szCs w:val="24"/>
        </w:rPr>
        <w:t xml:space="preserve">Le concept bouddhique du nirvana est la délivrance de la souffrance et du cycle de la renaissance, le </w:t>
      </w:r>
      <w:r>
        <w:rPr>
          <w:i/>
          <w:color w:val="000000"/>
          <w:sz w:val="24"/>
          <w:szCs w:val="24"/>
        </w:rPr>
        <w:t>samsara*</w:t>
      </w:r>
      <w:r>
        <w:rPr>
          <w:color w:val="000000"/>
          <w:sz w:val="24"/>
          <w:szCs w:val="24"/>
        </w:rPr>
        <w:t>. C’est le point culminant de l’éveil.</w:t>
      </w:r>
    </w:p>
    <w:p w14:paraId="22054EE9" w14:textId="77777777" w:rsidR="00D30BCE" w:rsidRDefault="00000000">
      <w:pPr>
        <w:numPr>
          <w:ilvl w:val="0"/>
          <w:numId w:val="1"/>
        </w:numPr>
        <w:pBdr>
          <w:top w:val="nil"/>
          <w:left w:val="nil"/>
          <w:bottom w:val="nil"/>
          <w:right w:val="nil"/>
          <w:between w:val="nil"/>
        </w:pBdr>
        <w:spacing w:line="240" w:lineRule="auto"/>
        <w:ind w:left="3544" w:right="-972"/>
        <w:rPr>
          <w:color w:val="000000"/>
          <w:sz w:val="24"/>
          <w:szCs w:val="24"/>
        </w:rPr>
      </w:pPr>
      <w:r>
        <w:rPr>
          <w:color w:val="000000"/>
          <w:sz w:val="24"/>
          <w:szCs w:val="24"/>
        </w:rPr>
        <w:t xml:space="preserve">Le </w:t>
      </w:r>
      <w:r>
        <w:rPr>
          <w:i/>
          <w:color w:val="000000"/>
          <w:sz w:val="24"/>
          <w:szCs w:val="24"/>
        </w:rPr>
        <w:t>karma</w:t>
      </w:r>
      <w:r>
        <w:rPr>
          <w:color w:val="000000"/>
          <w:sz w:val="24"/>
          <w:szCs w:val="24"/>
        </w:rPr>
        <w:t xml:space="preserve">*, la loi de cause à effet, qui dit que toute action et toute pensée, bonne </w:t>
      </w:r>
      <w:r>
        <w:rPr>
          <w:color w:val="000000"/>
          <w:sz w:val="24"/>
          <w:szCs w:val="24"/>
        </w:rPr>
        <w:br/>
        <w:t>ou mauvaise a eu, a et aura une conséquence sur la vie, formant ainsi la destinée de l’être humain.  L’hindouisme et le bouddhisme partagent ce concept et proposent des comportements qui cherchent constamment à améliorer le karma.</w:t>
      </w:r>
      <w:r>
        <w:br w:type="page"/>
      </w:r>
    </w:p>
    <w:p w14:paraId="40B117DD" w14:textId="77777777" w:rsidR="00D30BCE" w:rsidRDefault="00D30BCE">
      <w:pPr>
        <w:pBdr>
          <w:top w:val="nil"/>
          <w:left w:val="nil"/>
          <w:bottom w:val="nil"/>
          <w:right w:val="nil"/>
          <w:between w:val="nil"/>
        </w:pBdr>
        <w:spacing w:line="240" w:lineRule="auto"/>
        <w:ind w:right="-972"/>
        <w:rPr>
          <w:sz w:val="24"/>
          <w:szCs w:val="24"/>
        </w:rPr>
      </w:pPr>
    </w:p>
    <w:p w14:paraId="64ED3D3E" w14:textId="77777777" w:rsidR="00D30BCE" w:rsidRDefault="00000000">
      <w:pPr>
        <w:spacing w:line="240" w:lineRule="auto"/>
        <w:ind w:left="-851" w:right="-1114"/>
        <w:rPr>
          <w:b/>
          <w:i/>
          <w:color w:val="DAA91E"/>
          <w:sz w:val="28"/>
          <w:szCs w:val="28"/>
        </w:rPr>
      </w:pPr>
      <w:r>
        <w:rPr>
          <w:b/>
          <w:i/>
          <w:color w:val="DAA91E"/>
          <w:sz w:val="28"/>
          <w:szCs w:val="28"/>
        </w:rPr>
        <w:t>La profession de foi</w:t>
      </w:r>
      <w:r>
        <w:rPr>
          <w:noProof/>
        </w:rPr>
        <w:drawing>
          <wp:anchor distT="0" distB="0" distL="114300" distR="114300" simplePos="0" relativeHeight="251665408" behindDoc="0" locked="0" layoutInCell="1" hidden="0" allowOverlap="1" wp14:anchorId="766B335B" wp14:editId="099E1F2D">
            <wp:simplePos x="0" y="0"/>
            <wp:positionH relativeFrom="column">
              <wp:posOffset>-537206</wp:posOffset>
            </wp:positionH>
            <wp:positionV relativeFrom="paragraph">
              <wp:posOffset>6350</wp:posOffset>
            </wp:positionV>
            <wp:extent cx="2769870" cy="3914140"/>
            <wp:effectExtent l="0" t="0" r="0" b="0"/>
            <wp:wrapSquare wrapText="bothSides" distT="0" distB="0" distL="114300" distR="114300"/>
            <wp:docPr id="2133359800" name="image14.jpg" descr="A person walking on a path in the woo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A person walking on a path in the woods&#10;&#10;Description automatically generated"/>
                    <pic:cNvPicPr preferRelativeResize="0"/>
                  </pic:nvPicPr>
                  <pic:blipFill>
                    <a:blip r:embed="rId14"/>
                    <a:srcRect l="-3" r="-6482"/>
                    <a:stretch>
                      <a:fillRect/>
                    </a:stretch>
                  </pic:blipFill>
                  <pic:spPr>
                    <a:xfrm>
                      <a:off x="0" y="0"/>
                      <a:ext cx="2769870" cy="3914140"/>
                    </a:xfrm>
                    <a:prstGeom prst="rect">
                      <a:avLst/>
                    </a:prstGeom>
                    <a:ln/>
                  </pic:spPr>
                </pic:pic>
              </a:graphicData>
            </a:graphic>
          </wp:anchor>
        </w:drawing>
      </w:r>
    </w:p>
    <w:p w14:paraId="7C536A0E" w14:textId="77777777" w:rsidR="00D30BCE" w:rsidRDefault="00000000">
      <w:pPr>
        <w:spacing w:before="240" w:line="240" w:lineRule="auto"/>
        <w:ind w:left="-851" w:right="-1114"/>
        <w:rPr>
          <w:sz w:val="24"/>
          <w:szCs w:val="24"/>
        </w:rPr>
      </w:pPr>
      <w:r>
        <w:rPr>
          <w:sz w:val="24"/>
          <w:szCs w:val="24"/>
        </w:rPr>
        <w:t xml:space="preserve">Je vais au Bouddha, au </w:t>
      </w:r>
      <w:r>
        <w:rPr>
          <w:i/>
          <w:sz w:val="24"/>
          <w:szCs w:val="24"/>
        </w:rPr>
        <w:t xml:space="preserve">Dharma* </w:t>
      </w:r>
      <w:r>
        <w:rPr>
          <w:sz w:val="24"/>
          <w:szCs w:val="24"/>
        </w:rPr>
        <w:t xml:space="preserve">(la voie ou la loi), au </w:t>
      </w:r>
      <w:r>
        <w:rPr>
          <w:i/>
          <w:sz w:val="24"/>
          <w:szCs w:val="24"/>
        </w:rPr>
        <w:t>Sangha*</w:t>
      </w:r>
      <w:r>
        <w:rPr>
          <w:sz w:val="24"/>
          <w:szCs w:val="24"/>
        </w:rPr>
        <w:t xml:space="preserve"> (les disciples) comme refuge.</w:t>
      </w:r>
    </w:p>
    <w:p w14:paraId="2718A8ED" w14:textId="77777777" w:rsidR="00D30BCE" w:rsidRDefault="00D30BCE">
      <w:pPr>
        <w:spacing w:line="240" w:lineRule="auto"/>
        <w:ind w:left="-851" w:right="-1114"/>
        <w:rPr>
          <w:b/>
          <w:i/>
          <w:color w:val="7030A0"/>
          <w:sz w:val="28"/>
          <w:szCs w:val="28"/>
        </w:rPr>
      </w:pPr>
    </w:p>
    <w:p w14:paraId="78156017" w14:textId="77777777" w:rsidR="00D30BCE" w:rsidRDefault="00000000">
      <w:pPr>
        <w:spacing w:line="240" w:lineRule="auto"/>
        <w:ind w:left="-851" w:right="-1114"/>
        <w:rPr>
          <w:b/>
          <w:i/>
          <w:color w:val="DAA91E"/>
          <w:sz w:val="28"/>
          <w:szCs w:val="28"/>
        </w:rPr>
      </w:pPr>
      <w:r>
        <w:rPr>
          <w:b/>
          <w:i/>
          <w:color w:val="DAA91E"/>
          <w:sz w:val="28"/>
          <w:szCs w:val="28"/>
        </w:rPr>
        <w:t>Les quatre nobles vérités</w:t>
      </w:r>
    </w:p>
    <w:p w14:paraId="671443F2" w14:textId="77777777" w:rsidR="00D30BCE" w:rsidRDefault="00000000">
      <w:pPr>
        <w:spacing w:before="240" w:line="240" w:lineRule="auto"/>
        <w:ind w:left="-851"/>
        <w:rPr>
          <w:sz w:val="24"/>
          <w:szCs w:val="24"/>
        </w:rPr>
      </w:pPr>
      <w:r>
        <w:rPr>
          <w:sz w:val="24"/>
          <w:szCs w:val="24"/>
        </w:rPr>
        <w:t>Tout n’est que souffrance.</w:t>
      </w:r>
    </w:p>
    <w:p w14:paraId="0F7F82D8" w14:textId="77777777" w:rsidR="00D30BCE" w:rsidRDefault="00000000">
      <w:pPr>
        <w:spacing w:line="240" w:lineRule="auto"/>
        <w:ind w:left="-851"/>
        <w:rPr>
          <w:sz w:val="24"/>
          <w:szCs w:val="24"/>
        </w:rPr>
      </w:pPr>
      <w:r>
        <w:rPr>
          <w:sz w:val="24"/>
          <w:szCs w:val="24"/>
        </w:rPr>
        <w:t>La souffrance a une cause, le désir.</w:t>
      </w:r>
    </w:p>
    <w:p w14:paraId="29CB4979" w14:textId="77777777" w:rsidR="00D30BCE" w:rsidRDefault="00000000">
      <w:pPr>
        <w:spacing w:line="240" w:lineRule="auto"/>
        <w:ind w:left="-851"/>
        <w:rPr>
          <w:sz w:val="24"/>
          <w:szCs w:val="24"/>
        </w:rPr>
      </w:pPr>
      <w:r>
        <w:rPr>
          <w:sz w:val="24"/>
          <w:szCs w:val="24"/>
        </w:rPr>
        <w:t>Supprimer le désir arrêtera la souffrance.</w:t>
      </w:r>
    </w:p>
    <w:p w14:paraId="76CE78DA" w14:textId="77777777" w:rsidR="00D30BCE" w:rsidRDefault="00000000">
      <w:pPr>
        <w:spacing w:line="240" w:lineRule="auto"/>
        <w:ind w:left="-851"/>
        <w:rPr>
          <w:sz w:val="24"/>
          <w:szCs w:val="24"/>
        </w:rPr>
      </w:pPr>
      <w:r>
        <w:rPr>
          <w:sz w:val="24"/>
          <w:szCs w:val="24"/>
        </w:rPr>
        <w:t>Pour la suppression du désir qui arrêtera la souffrance, il faut suivre</w:t>
      </w:r>
      <w:r>
        <w:rPr>
          <w:sz w:val="24"/>
          <w:szCs w:val="24"/>
        </w:rPr>
        <w:br/>
        <w:t>la voie sacrée (le noble chemin octuple).</w:t>
      </w:r>
    </w:p>
    <w:p w14:paraId="69FF317D" w14:textId="77777777" w:rsidR="00D30BCE" w:rsidRDefault="00D30BCE">
      <w:pPr>
        <w:spacing w:line="240" w:lineRule="auto"/>
        <w:ind w:left="-851" w:right="-1114"/>
        <w:rPr>
          <w:b/>
          <w:i/>
          <w:color w:val="7030A0"/>
          <w:sz w:val="28"/>
          <w:szCs w:val="28"/>
        </w:rPr>
      </w:pPr>
    </w:p>
    <w:p w14:paraId="7E1A70A2" w14:textId="77777777" w:rsidR="00D30BCE" w:rsidRDefault="00000000">
      <w:pPr>
        <w:spacing w:line="240" w:lineRule="auto"/>
        <w:rPr>
          <w:b/>
          <w:i/>
          <w:color w:val="7030A0"/>
          <w:sz w:val="28"/>
          <w:szCs w:val="28"/>
        </w:rPr>
      </w:pPr>
      <w:r>
        <w:br w:type="page"/>
      </w:r>
    </w:p>
    <w:p w14:paraId="575FEA17" w14:textId="77777777" w:rsidR="00D30BCE" w:rsidRDefault="00000000">
      <w:pPr>
        <w:spacing w:line="240" w:lineRule="auto"/>
        <w:ind w:left="-851" w:right="-1114"/>
        <w:rPr>
          <w:b/>
          <w:i/>
          <w:color w:val="DAA91E"/>
          <w:sz w:val="28"/>
          <w:szCs w:val="28"/>
        </w:rPr>
      </w:pPr>
      <w:r>
        <w:rPr>
          <w:b/>
          <w:i/>
          <w:color w:val="DAA91E"/>
          <w:sz w:val="28"/>
          <w:szCs w:val="28"/>
        </w:rPr>
        <w:lastRenderedPageBreak/>
        <w:t>Le noble chemin octuple ou la voie du milieu</w:t>
      </w:r>
    </w:p>
    <w:p w14:paraId="15A45C22" w14:textId="77777777" w:rsidR="00D30BCE" w:rsidRDefault="00D30BCE">
      <w:pPr>
        <w:spacing w:line="240" w:lineRule="auto"/>
        <w:ind w:left="-851"/>
        <w:rPr>
          <w:sz w:val="24"/>
          <w:szCs w:val="24"/>
        </w:rPr>
      </w:pPr>
    </w:p>
    <w:p w14:paraId="5D6F4DC8" w14:textId="77777777" w:rsidR="00D30BCE" w:rsidRDefault="00000000">
      <w:pPr>
        <w:spacing w:line="240" w:lineRule="auto"/>
        <w:ind w:left="-851"/>
        <w:rPr>
          <w:sz w:val="24"/>
          <w:szCs w:val="24"/>
        </w:rPr>
      </w:pPr>
      <w:r>
        <w:rPr>
          <w:noProof/>
          <w:sz w:val="24"/>
          <w:szCs w:val="24"/>
        </w:rPr>
        <w:drawing>
          <wp:inline distT="0" distB="0" distL="0" distR="0" wp14:anchorId="121EB13B" wp14:editId="3E81DA88">
            <wp:extent cx="8430408" cy="2066191"/>
            <wp:effectExtent l="0" t="0" r="0" b="0"/>
            <wp:docPr id="2133359799" name="image8.jpg" descr="A yellow statue on the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yellow statue on the road&#10;&#10;Description automatically generated"/>
                    <pic:cNvPicPr preferRelativeResize="0"/>
                  </pic:nvPicPr>
                  <pic:blipFill>
                    <a:blip r:embed="rId15"/>
                    <a:srcRect/>
                    <a:stretch>
                      <a:fillRect/>
                    </a:stretch>
                  </pic:blipFill>
                  <pic:spPr>
                    <a:xfrm>
                      <a:off x="0" y="0"/>
                      <a:ext cx="8430408" cy="2066191"/>
                    </a:xfrm>
                    <a:prstGeom prst="rect">
                      <a:avLst/>
                    </a:prstGeom>
                    <a:ln/>
                  </pic:spPr>
                </pic:pic>
              </a:graphicData>
            </a:graphic>
          </wp:inline>
        </w:drawing>
      </w:r>
    </w:p>
    <w:p w14:paraId="1207CBCC" w14:textId="77777777" w:rsidR="00D30BCE" w:rsidRDefault="00D30BCE">
      <w:pPr>
        <w:spacing w:line="240" w:lineRule="auto"/>
        <w:ind w:left="-851"/>
        <w:rPr>
          <w:sz w:val="24"/>
          <w:szCs w:val="24"/>
        </w:rPr>
      </w:pPr>
    </w:p>
    <w:p w14:paraId="5022184A" w14:textId="77777777" w:rsidR="00D30BCE" w:rsidRDefault="00000000">
      <w:pPr>
        <w:spacing w:line="240" w:lineRule="auto"/>
        <w:ind w:left="-851" w:right="-972"/>
        <w:rPr>
          <w:sz w:val="24"/>
          <w:szCs w:val="24"/>
        </w:rPr>
      </w:pPr>
      <w:r>
        <w:rPr>
          <w:sz w:val="24"/>
          <w:szCs w:val="24"/>
        </w:rPr>
        <w:t>Huit conduites divisées en trois catégories sont prônées pour développer la connaissance et l’attention :</w:t>
      </w:r>
    </w:p>
    <w:p w14:paraId="470ABE27" w14:textId="77777777" w:rsidR="00D30BCE" w:rsidRDefault="00D30BCE">
      <w:pPr>
        <w:spacing w:line="240" w:lineRule="auto"/>
        <w:ind w:left="-851" w:right="-972"/>
        <w:rPr>
          <w:sz w:val="24"/>
          <w:szCs w:val="24"/>
        </w:rPr>
      </w:pPr>
    </w:p>
    <w:p w14:paraId="022DADE5" w14:textId="77777777" w:rsidR="00D30BCE" w:rsidRDefault="00000000">
      <w:pPr>
        <w:spacing w:line="240" w:lineRule="auto"/>
        <w:ind w:left="-851" w:right="-972"/>
        <w:rPr>
          <w:sz w:val="24"/>
          <w:szCs w:val="24"/>
        </w:rPr>
      </w:pPr>
      <w:r>
        <w:rPr>
          <w:sz w:val="24"/>
          <w:szCs w:val="24"/>
        </w:rPr>
        <w:t xml:space="preserve">la parole juste, l’action juste et le moyen d’existence juste vise un comportement moral pour rendre l’être humain serein </w:t>
      </w:r>
      <w:r>
        <w:rPr>
          <w:sz w:val="24"/>
          <w:szCs w:val="24"/>
        </w:rPr>
        <w:br/>
        <w:t xml:space="preserve">et paisible ce qui favorise des relations bienveillantes avec soi-même et avec les autres en observant cinq règles de base : ne pas tuer, voler, mentir, s’enivrer, s’abstenir de relations sexuelles pour les moines et avec une ou un autre que </w:t>
      </w:r>
      <w:r>
        <w:rPr>
          <w:sz w:val="24"/>
          <w:szCs w:val="24"/>
        </w:rPr>
        <w:br/>
        <w:t xml:space="preserve">sa conjointe ou son conjoint pour les laïcs; la discipline mentale qui découle de l’effort juste, de l’attention juste </w:t>
      </w:r>
      <w:r>
        <w:rPr>
          <w:sz w:val="24"/>
          <w:szCs w:val="24"/>
        </w:rPr>
        <w:br/>
        <w:t xml:space="preserve">et de la concentration juste permet la pratique de la méditation qui apaise l’esprit et qui mène à la transformation </w:t>
      </w:r>
      <w:r>
        <w:rPr>
          <w:sz w:val="24"/>
          <w:szCs w:val="24"/>
        </w:rPr>
        <w:br/>
        <w:t>de sa propre nature humaine; la sagesse renvoie à la pensée juste et à la compréhension juste.</w:t>
      </w:r>
    </w:p>
    <w:p w14:paraId="2D74E7DC" w14:textId="77777777" w:rsidR="00D30BCE" w:rsidRDefault="00000000">
      <w:pPr>
        <w:spacing w:line="240" w:lineRule="auto"/>
        <w:ind w:left="-851" w:right="-972"/>
        <w:rPr>
          <w:sz w:val="24"/>
          <w:szCs w:val="24"/>
        </w:rPr>
      </w:pPr>
      <w:r>
        <w:rPr>
          <w:sz w:val="24"/>
          <w:szCs w:val="24"/>
        </w:rPr>
        <w:br/>
        <w:t xml:space="preserve">* La définition du mot « juste » dans ce contexte s’étend au sens de précis, nécessaire, suffisant et efficace. </w:t>
      </w:r>
    </w:p>
    <w:p w14:paraId="78EFA934" w14:textId="77777777" w:rsidR="00D30BCE" w:rsidRDefault="00000000">
      <w:pPr>
        <w:spacing w:line="240" w:lineRule="auto"/>
        <w:ind w:left="-709" w:right="-972"/>
        <w:rPr>
          <w:sz w:val="24"/>
          <w:szCs w:val="24"/>
        </w:rPr>
      </w:pPr>
      <w:r>
        <w:rPr>
          <w:sz w:val="24"/>
          <w:szCs w:val="24"/>
        </w:rPr>
        <w:t>Juste veut aussi dire « ni trop, ni trop peu » où se trouve le juste milieu, c’est-à-dire la voie du milieu.</w:t>
      </w:r>
    </w:p>
    <w:p w14:paraId="1D3B2F45" w14:textId="77777777" w:rsidR="00D30BCE" w:rsidRDefault="00000000">
      <w:pPr>
        <w:spacing w:line="240" w:lineRule="auto"/>
        <w:rPr>
          <w:sz w:val="24"/>
          <w:szCs w:val="24"/>
        </w:rPr>
      </w:pPr>
      <w:r>
        <w:br w:type="page"/>
      </w:r>
    </w:p>
    <w:p w14:paraId="02913BD1" w14:textId="77777777" w:rsidR="00D30BCE" w:rsidRDefault="00000000">
      <w:pPr>
        <w:spacing w:line="240" w:lineRule="auto"/>
        <w:ind w:left="-851" w:right="-1114"/>
        <w:rPr>
          <w:b/>
          <w:color w:val="DAA91E"/>
          <w:sz w:val="32"/>
          <w:szCs w:val="32"/>
        </w:rPr>
      </w:pPr>
      <w:r>
        <w:rPr>
          <w:b/>
          <w:color w:val="DAA91E"/>
          <w:sz w:val="32"/>
          <w:szCs w:val="32"/>
        </w:rPr>
        <w:lastRenderedPageBreak/>
        <w:t xml:space="preserve">Les rites </w:t>
      </w:r>
    </w:p>
    <w:p w14:paraId="18B07AEC" w14:textId="1C119813" w:rsidR="00D30BCE" w:rsidRDefault="007376DE">
      <w:pPr>
        <w:spacing w:before="240" w:line="240" w:lineRule="auto"/>
        <w:ind w:left="4111" w:right="-1114"/>
        <w:rPr>
          <w:b/>
          <w:color w:val="DAA91E"/>
          <w:sz w:val="32"/>
          <w:szCs w:val="32"/>
        </w:rPr>
      </w:pPr>
      <w:r>
        <w:rPr>
          <w:noProof/>
        </w:rPr>
        <w:drawing>
          <wp:anchor distT="0" distB="0" distL="114300" distR="114300" simplePos="0" relativeHeight="251666432" behindDoc="0" locked="0" layoutInCell="1" hidden="0" allowOverlap="1" wp14:anchorId="16A972CB" wp14:editId="1F09835C">
            <wp:simplePos x="0" y="0"/>
            <wp:positionH relativeFrom="column">
              <wp:posOffset>-541655</wp:posOffset>
            </wp:positionH>
            <wp:positionV relativeFrom="paragraph">
              <wp:posOffset>215265</wp:posOffset>
            </wp:positionV>
            <wp:extent cx="2846705" cy="1892300"/>
            <wp:effectExtent l="0" t="0" r="0" b="0"/>
            <wp:wrapSquare wrapText="bothSides" distT="0" distB="0" distL="114300" distR="114300"/>
            <wp:docPr id="2133359796" name="image9.jpg"/>
            <wp:cNvGraphicFramePr/>
            <a:graphic xmlns:a="http://schemas.openxmlformats.org/drawingml/2006/main">
              <a:graphicData uri="http://schemas.openxmlformats.org/drawingml/2006/picture">
                <pic:pic xmlns:pic="http://schemas.openxmlformats.org/drawingml/2006/picture">
                  <pic:nvPicPr>
                    <pic:cNvPr id="2133359796" name="image9.jpg"/>
                    <pic:cNvPicPr preferRelativeResize="0"/>
                  </pic:nvPicPr>
                  <pic:blipFill rotWithShape="1">
                    <a:blip r:embed="rId16" cstate="print">
                      <a:extLst>
                        <a:ext uri="{28A0092B-C50C-407E-A947-70E740481C1C}">
                          <a14:useLocalDpi xmlns:a14="http://schemas.microsoft.com/office/drawing/2010/main" val="0"/>
                        </a:ext>
                      </a:extLst>
                    </a:blip>
                    <a:srcRect t="1272" b="8164"/>
                    <a:stretch/>
                  </pic:blipFill>
                  <pic:spPr>
                    <a:xfrm>
                      <a:off x="0" y="0"/>
                      <a:ext cx="2846705" cy="1892300"/>
                    </a:xfrm>
                    <a:prstGeom prst="rect">
                      <a:avLst/>
                    </a:prstGeom>
                    <a:ln/>
                  </pic:spPr>
                </pic:pic>
              </a:graphicData>
            </a:graphic>
          </wp:anchor>
        </w:drawing>
      </w:r>
      <w:r w:rsidR="00000000">
        <w:rPr>
          <w:b/>
          <w:i/>
          <w:color w:val="DAA91E"/>
          <w:sz w:val="28"/>
          <w:szCs w:val="28"/>
        </w:rPr>
        <w:t>Rites de la vie</w:t>
      </w:r>
    </w:p>
    <w:p w14:paraId="456879D7" w14:textId="77777777" w:rsidR="00D30BCE" w:rsidRDefault="00000000">
      <w:pPr>
        <w:spacing w:before="240" w:line="240" w:lineRule="auto"/>
        <w:ind w:left="4111" w:right="-1114"/>
        <w:rPr>
          <w:sz w:val="24"/>
          <w:szCs w:val="24"/>
        </w:rPr>
      </w:pPr>
      <w:r>
        <w:rPr>
          <w:sz w:val="24"/>
          <w:szCs w:val="24"/>
        </w:rPr>
        <w:t xml:space="preserve">Certains rites de l’hindouisme ont été adoptés dans les pays bouddhistes </w:t>
      </w:r>
      <w:r>
        <w:rPr>
          <w:sz w:val="24"/>
          <w:szCs w:val="24"/>
        </w:rPr>
        <w:br/>
        <w:t xml:space="preserve">qui étaient autrefois de tradition hindoue. Certaines coutumes comme le rasage du crâne du garçon et ses périodes de retraite au monastère sont typiquement bouddhistes. De même pour la préparation à l’ordination pour le jeune homme qui choisit la vie monastique. Les moines n’assistent pas aux événements importants de la vie, mais donnent leur bénédiction et reçoivent de la nourriture offerte par les participants aux célébrations comme le mariage, lors de leur visite rituelle au monastère. </w:t>
      </w:r>
    </w:p>
    <w:p w14:paraId="5417103C" w14:textId="77777777" w:rsidR="00D30BCE" w:rsidRDefault="00000000">
      <w:pPr>
        <w:spacing w:before="240" w:line="240" w:lineRule="auto"/>
        <w:ind w:left="4111" w:right="-1114"/>
        <w:rPr>
          <w:sz w:val="24"/>
          <w:szCs w:val="24"/>
        </w:rPr>
      </w:pPr>
      <w:r>
        <w:rPr>
          <w:sz w:val="24"/>
          <w:szCs w:val="24"/>
        </w:rPr>
        <w:t xml:space="preserve">Dans l’histoire, le statut de moniale et moine était autrefois ouvert aux femmes et aux hommes, les deux ordres ayant été institués par le Bouddha lui-même. Avec les années, cependant ont disparu les moniales du bouddhisme; </w:t>
      </w:r>
      <w:r>
        <w:rPr>
          <w:sz w:val="24"/>
          <w:szCs w:val="24"/>
        </w:rPr>
        <w:br/>
        <w:t>c’est un droit revendiqué par les femmes bouddhistes de l’ère contemporaine.</w:t>
      </w:r>
      <w:r>
        <w:rPr>
          <w:noProof/>
        </w:rPr>
        <mc:AlternateContent>
          <mc:Choice Requires="wpg">
            <w:drawing>
              <wp:anchor distT="45720" distB="45720" distL="114300" distR="114300" simplePos="0" relativeHeight="251667456" behindDoc="0" locked="0" layoutInCell="1" hidden="0" allowOverlap="1" wp14:anchorId="53DE723F" wp14:editId="17D1C4EA">
                <wp:simplePos x="0" y="0"/>
                <wp:positionH relativeFrom="column">
                  <wp:posOffset>-533399</wp:posOffset>
                </wp:positionH>
                <wp:positionV relativeFrom="paragraph">
                  <wp:posOffset>236220</wp:posOffset>
                </wp:positionV>
                <wp:extent cx="2886075" cy="676275"/>
                <wp:effectExtent l="0" t="0" r="0" b="0"/>
                <wp:wrapSquare wrapText="bothSides" distT="45720" distB="45720" distL="114300" distR="114300"/>
                <wp:docPr id="2133359784" name="Rectangle 2133359784"/>
                <wp:cNvGraphicFramePr/>
                <a:graphic xmlns:a="http://schemas.openxmlformats.org/drawingml/2006/main">
                  <a:graphicData uri="http://schemas.microsoft.com/office/word/2010/wordprocessingShape">
                    <wps:wsp>
                      <wps:cNvSpPr/>
                      <wps:spPr>
                        <a:xfrm>
                          <a:off x="3912488" y="3495520"/>
                          <a:ext cx="2867025" cy="568960"/>
                        </a:xfrm>
                        <a:prstGeom prst="rect">
                          <a:avLst/>
                        </a:prstGeom>
                        <a:noFill/>
                        <a:ln>
                          <a:noFill/>
                        </a:ln>
                      </wps:spPr>
                      <wps:txbx>
                        <w:txbxContent>
                          <w:p w14:paraId="60F949BE" w14:textId="77777777" w:rsidR="00D30BCE" w:rsidRDefault="00000000">
                            <w:pPr>
                              <w:spacing w:line="240" w:lineRule="auto"/>
                              <w:jc w:val="center"/>
                              <w:textDirection w:val="btLr"/>
                            </w:pPr>
                            <w:r>
                              <w:rPr>
                                <w:color w:val="750CBC"/>
                                <w:sz w:val="20"/>
                              </w:rPr>
                              <w:t>La visite des mariés bouddhistes</w:t>
                            </w:r>
                            <w:r>
                              <w:rPr>
                                <w:color w:val="750CBC"/>
                                <w:sz w:val="20"/>
                              </w:rPr>
                              <w:br/>
                              <w:t>avec les offrandes rituelles aux moines</w:t>
                            </w:r>
                            <w:r>
                              <w:rPr>
                                <w:color w:val="750CBC"/>
                                <w:sz w:val="20"/>
                              </w:rPr>
                              <w:br/>
                              <w:t>qui bénissent leur union.</w:t>
                            </w:r>
                          </w:p>
                          <w:p w14:paraId="568EF7A2" w14:textId="77777777" w:rsidR="00D30BCE" w:rsidRDefault="00D30BCE">
                            <w:pPr>
                              <w:spacing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-533399</wp:posOffset>
                </wp:positionH>
                <wp:positionV relativeFrom="paragraph">
                  <wp:posOffset>236220</wp:posOffset>
                </wp:positionV>
                <wp:extent cx="2886075" cy="676275"/>
                <wp:effectExtent b="0" l="0" r="0" t="0"/>
                <wp:wrapSquare wrapText="bothSides" distB="45720" distT="45720" distL="114300" distR="114300"/>
                <wp:docPr id="2133359784"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2886075" cy="676275"/>
                        </a:xfrm>
                        <a:prstGeom prst="rect"/>
                        <a:ln/>
                      </pic:spPr>
                    </pic:pic>
                  </a:graphicData>
                </a:graphic>
              </wp:anchor>
            </w:drawing>
          </mc:Fallback>
        </mc:AlternateContent>
      </w:r>
    </w:p>
    <w:p w14:paraId="13D6B38D" w14:textId="77777777" w:rsidR="00D30BCE" w:rsidRDefault="00D30BCE">
      <w:pPr>
        <w:spacing w:line="240" w:lineRule="auto"/>
        <w:ind w:left="-851" w:right="-1114"/>
      </w:pPr>
    </w:p>
    <w:p w14:paraId="2EB2F553" w14:textId="77777777" w:rsidR="00D30BCE" w:rsidRDefault="00000000">
      <w:pPr>
        <w:spacing w:line="240" w:lineRule="auto"/>
        <w:ind w:left="-851" w:right="-1114"/>
      </w:pPr>
      <w:r>
        <w:rPr>
          <w:noProof/>
        </w:rPr>
        <w:drawing>
          <wp:anchor distT="0" distB="0" distL="114300" distR="114300" simplePos="0" relativeHeight="251668480" behindDoc="0" locked="0" layoutInCell="1" hidden="0" allowOverlap="1" wp14:anchorId="657BF94E" wp14:editId="6D66E26E">
            <wp:simplePos x="0" y="0"/>
            <wp:positionH relativeFrom="column">
              <wp:posOffset>-541655</wp:posOffset>
            </wp:positionH>
            <wp:positionV relativeFrom="paragraph">
              <wp:posOffset>187960</wp:posOffset>
            </wp:positionV>
            <wp:extent cx="2867025" cy="1868170"/>
            <wp:effectExtent l="0" t="0" r="3175" b="0"/>
            <wp:wrapSquare wrapText="bothSides" distT="0" distB="0" distL="114300" distR="114300"/>
            <wp:docPr id="2133359794" name="image4.jpg"/>
            <wp:cNvGraphicFramePr/>
            <a:graphic xmlns:a="http://schemas.openxmlformats.org/drawingml/2006/main">
              <a:graphicData uri="http://schemas.openxmlformats.org/drawingml/2006/picture">
                <pic:pic xmlns:pic="http://schemas.openxmlformats.org/drawingml/2006/picture">
                  <pic:nvPicPr>
                    <pic:cNvPr id="2133359794" name="image4.jpg"/>
                    <pic:cNvPicPr preferRelativeResize="0"/>
                  </pic:nvPicPr>
                  <pic:blipFill rotWithShape="1">
                    <a:blip r:embed="rId20" cstate="print">
                      <a:extLst>
                        <a:ext uri="{28A0092B-C50C-407E-A947-70E740481C1C}">
                          <a14:useLocalDpi xmlns:a14="http://schemas.microsoft.com/office/drawing/2010/main" val="0"/>
                        </a:ext>
                      </a:extLst>
                    </a:blip>
                    <a:srcRect t="5804" b="5804"/>
                    <a:stretch/>
                  </pic:blipFill>
                  <pic:spPr>
                    <a:xfrm>
                      <a:off x="0" y="0"/>
                      <a:ext cx="2867025" cy="1868170"/>
                    </a:xfrm>
                    <a:prstGeom prst="rect">
                      <a:avLst/>
                    </a:prstGeom>
                    <a:ln/>
                  </pic:spPr>
                </pic:pic>
              </a:graphicData>
            </a:graphic>
          </wp:anchor>
        </w:drawing>
      </w:r>
    </w:p>
    <w:p w14:paraId="227A4779" w14:textId="77777777" w:rsidR="00D30BCE" w:rsidRDefault="00000000">
      <w:pPr>
        <w:spacing w:line="240" w:lineRule="auto"/>
        <w:ind w:left="4111" w:right="-1114"/>
        <w:rPr>
          <w:b/>
          <w:i/>
          <w:color w:val="DAA91E"/>
          <w:sz w:val="28"/>
          <w:szCs w:val="28"/>
        </w:rPr>
      </w:pPr>
      <w:r>
        <w:rPr>
          <w:b/>
          <w:i/>
          <w:color w:val="DAA91E"/>
          <w:sz w:val="28"/>
          <w:szCs w:val="28"/>
        </w:rPr>
        <w:t>Rites de la mort</w:t>
      </w:r>
    </w:p>
    <w:p w14:paraId="4814AA06" w14:textId="77777777" w:rsidR="00D30BCE" w:rsidRDefault="00000000">
      <w:pPr>
        <w:spacing w:before="240" w:line="240" w:lineRule="auto"/>
        <w:ind w:left="4111" w:right="-1114"/>
        <w:rPr>
          <w:sz w:val="24"/>
          <w:szCs w:val="24"/>
        </w:rPr>
      </w:pPr>
      <w:r>
        <w:rPr>
          <w:sz w:val="24"/>
          <w:szCs w:val="24"/>
        </w:rPr>
        <w:t xml:space="preserve">La cérémonie funéraire, basée sur les anciennes traditions hindoues commence par une procession suivie de prières et de rituels, </w:t>
      </w:r>
      <w:r>
        <w:rPr>
          <w:sz w:val="24"/>
          <w:szCs w:val="24"/>
        </w:rPr>
        <w:br/>
        <w:t xml:space="preserve">ensuite c’est l’incinération, les prières finales suivies d’un repas </w:t>
      </w:r>
      <w:r>
        <w:rPr>
          <w:sz w:val="24"/>
          <w:szCs w:val="24"/>
        </w:rPr>
        <w:br/>
        <w:t>pris en commun.</w:t>
      </w:r>
    </w:p>
    <w:p w14:paraId="5BCB8371" w14:textId="77777777" w:rsidR="00D30BCE" w:rsidRDefault="00D30BCE">
      <w:pPr>
        <w:spacing w:line="240" w:lineRule="auto"/>
        <w:ind w:left="4111" w:right="-1114"/>
      </w:pPr>
    </w:p>
    <w:p w14:paraId="297E6908" w14:textId="77777777" w:rsidR="00D30BCE" w:rsidRDefault="00000000">
      <w:pPr>
        <w:spacing w:line="240" w:lineRule="auto"/>
        <w:ind w:left="4111" w:right="-1114"/>
        <w:rPr>
          <w:color w:val="7030A0"/>
          <w:sz w:val="20"/>
          <w:szCs w:val="20"/>
        </w:rPr>
      </w:pPr>
      <w:r>
        <w:rPr>
          <w:color w:val="7030A0"/>
          <w:sz w:val="20"/>
          <w:szCs w:val="20"/>
        </w:rPr>
        <w:t>Un grand respect est porté au brancard sur lequel est déposé le cercueil du défunt; le bûcher est recouvert de fleurs et de longues prières sont récitées avant l’incinération.</w:t>
      </w:r>
    </w:p>
    <w:p w14:paraId="71902FB8" w14:textId="77777777" w:rsidR="00D30BCE" w:rsidRDefault="00D30BCE">
      <w:pPr>
        <w:spacing w:line="240" w:lineRule="auto"/>
        <w:ind w:left="-851" w:right="-1114"/>
        <w:rPr>
          <w:b/>
          <w:color w:val="1E4B99"/>
          <w:sz w:val="32"/>
          <w:szCs w:val="32"/>
        </w:rPr>
      </w:pPr>
    </w:p>
    <w:p w14:paraId="4383A18D" w14:textId="1CB58ED6" w:rsidR="00D30BCE" w:rsidRDefault="007376DE">
      <w:pPr>
        <w:spacing w:line="240" w:lineRule="auto"/>
        <w:ind w:left="4111" w:right="-1114"/>
        <w:rPr>
          <w:b/>
          <w:color w:val="DAA91E"/>
          <w:sz w:val="32"/>
          <w:szCs w:val="32"/>
        </w:rPr>
      </w:pPr>
      <w:r>
        <w:rPr>
          <w:noProof/>
        </w:rPr>
        <w:lastRenderedPageBreak/>
        <w:drawing>
          <wp:anchor distT="0" distB="0" distL="114300" distR="114300" simplePos="0" relativeHeight="251669504" behindDoc="0" locked="0" layoutInCell="1" hidden="0" allowOverlap="1" wp14:anchorId="1828BF09" wp14:editId="5DE9CCE9">
            <wp:simplePos x="0" y="0"/>
            <wp:positionH relativeFrom="column">
              <wp:posOffset>-541655</wp:posOffset>
            </wp:positionH>
            <wp:positionV relativeFrom="paragraph">
              <wp:posOffset>61595</wp:posOffset>
            </wp:positionV>
            <wp:extent cx="2863850" cy="1929765"/>
            <wp:effectExtent l="0" t="0" r="6350" b="635"/>
            <wp:wrapSquare wrapText="bothSides" distT="0" distB="0" distL="114300" distR="114300"/>
            <wp:docPr id="2133359797" name="image13.jpg"/>
            <wp:cNvGraphicFramePr/>
            <a:graphic xmlns:a="http://schemas.openxmlformats.org/drawingml/2006/main">
              <a:graphicData uri="http://schemas.openxmlformats.org/drawingml/2006/picture">
                <pic:pic xmlns:pic="http://schemas.openxmlformats.org/drawingml/2006/picture">
                  <pic:nvPicPr>
                    <pic:cNvPr id="2133359797" name="image13.jpg"/>
                    <pic:cNvPicPr preferRelativeResize="0"/>
                  </pic:nvPicPr>
                  <pic:blipFill>
                    <a:blip r:embed="rId21" cstate="print">
                      <a:extLst>
                        <a:ext uri="{28A0092B-C50C-407E-A947-70E740481C1C}">
                          <a14:useLocalDpi xmlns:a14="http://schemas.microsoft.com/office/drawing/2010/main" val="0"/>
                        </a:ext>
                      </a:extLst>
                    </a:blip>
                    <a:srcRect t="4097" b="4097"/>
                    <a:stretch>
                      <a:fillRect/>
                    </a:stretch>
                  </pic:blipFill>
                  <pic:spPr>
                    <a:xfrm>
                      <a:off x="0" y="0"/>
                      <a:ext cx="2863850" cy="1929765"/>
                    </a:xfrm>
                    <a:prstGeom prst="rect">
                      <a:avLst/>
                    </a:prstGeom>
                    <a:ln/>
                  </pic:spPr>
                </pic:pic>
              </a:graphicData>
            </a:graphic>
          </wp:anchor>
        </w:drawing>
      </w:r>
      <w:r w:rsidR="00000000">
        <w:rPr>
          <w:b/>
          <w:color w:val="DAA91E"/>
          <w:sz w:val="32"/>
          <w:szCs w:val="32"/>
        </w:rPr>
        <w:t>Les fêtes religieuses</w:t>
      </w:r>
    </w:p>
    <w:p w14:paraId="2BD973DE" w14:textId="77777777" w:rsidR="00D30BCE" w:rsidRDefault="00D30BCE">
      <w:pPr>
        <w:spacing w:line="240" w:lineRule="auto"/>
        <w:ind w:left="-851" w:right="-1114"/>
        <w:rPr>
          <w:b/>
          <w:sz w:val="32"/>
          <w:szCs w:val="32"/>
        </w:rPr>
      </w:pPr>
    </w:p>
    <w:p w14:paraId="503ED6BA" w14:textId="77777777" w:rsidR="00D30BCE" w:rsidRDefault="00000000">
      <w:pPr>
        <w:spacing w:line="240" w:lineRule="auto"/>
        <w:ind w:left="4111" w:right="-1114"/>
        <w:rPr>
          <w:sz w:val="24"/>
          <w:szCs w:val="24"/>
        </w:rPr>
      </w:pPr>
      <w:r>
        <w:rPr>
          <w:sz w:val="24"/>
          <w:szCs w:val="24"/>
        </w:rPr>
        <w:t xml:space="preserve">La plupart des fêtes religieuses servent à commémorer les moments significatifs de la vie de Bouddha, rendre hommage aux premiers disciples </w:t>
      </w:r>
      <w:r>
        <w:rPr>
          <w:sz w:val="24"/>
          <w:szCs w:val="24"/>
        </w:rPr>
        <w:br/>
        <w:t xml:space="preserve">et honorer la vie monastique. Elles correspondent souvent aux cycles </w:t>
      </w:r>
      <w:r>
        <w:rPr>
          <w:sz w:val="24"/>
          <w:szCs w:val="24"/>
        </w:rPr>
        <w:br/>
        <w:t>de la lune.</w:t>
      </w:r>
    </w:p>
    <w:p w14:paraId="15C07790" w14:textId="77777777" w:rsidR="00D30BCE" w:rsidRDefault="00D30BCE">
      <w:pPr>
        <w:spacing w:line="240" w:lineRule="auto"/>
        <w:ind w:left="4678" w:right="-1114"/>
        <w:rPr>
          <w:sz w:val="20"/>
          <w:szCs w:val="20"/>
        </w:rPr>
      </w:pPr>
    </w:p>
    <w:p w14:paraId="13B78890" w14:textId="77777777" w:rsidR="00D30BCE" w:rsidRDefault="00000000">
      <w:pPr>
        <w:spacing w:line="240" w:lineRule="auto"/>
        <w:ind w:left="4111" w:right="-1114"/>
        <w:rPr>
          <w:color w:val="7030A0"/>
          <w:sz w:val="20"/>
          <w:szCs w:val="20"/>
        </w:rPr>
      </w:pPr>
      <w:r>
        <w:rPr>
          <w:color w:val="7030A0"/>
          <w:sz w:val="20"/>
          <w:szCs w:val="20"/>
        </w:rPr>
        <w:t xml:space="preserve">Le festival de Purnima qui est la fête de la naissance du Bouddha, </w:t>
      </w:r>
      <w:r>
        <w:rPr>
          <w:color w:val="7030A0"/>
          <w:sz w:val="20"/>
          <w:szCs w:val="20"/>
        </w:rPr>
        <w:br/>
        <w:t>célébrée le jour de la pleine lune.</w:t>
      </w:r>
    </w:p>
    <w:p w14:paraId="02FEA71A" w14:textId="77777777" w:rsidR="00D30BCE" w:rsidRDefault="00D30BCE">
      <w:pPr>
        <w:spacing w:after="160" w:line="240" w:lineRule="auto"/>
        <w:ind w:left="-851" w:right="-1114"/>
      </w:pPr>
    </w:p>
    <w:p w14:paraId="7E5D390E" w14:textId="77777777" w:rsidR="00D30BCE" w:rsidRDefault="00000000">
      <w:pPr>
        <w:spacing w:after="160" w:line="240" w:lineRule="auto"/>
        <w:ind w:left="-851" w:right="-1114"/>
      </w:pPr>
      <w:r>
        <w:rPr>
          <w:noProof/>
        </w:rPr>
        <w:drawing>
          <wp:anchor distT="0" distB="0" distL="114300" distR="114300" simplePos="0" relativeHeight="251670528" behindDoc="0" locked="0" layoutInCell="1" hidden="0" allowOverlap="1" wp14:anchorId="11ED50FF" wp14:editId="5848EFC5">
            <wp:simplePos x="0" y="0"/>
            <wp:positionH relativeFrom="column">
              <wp:posOffset>-522603</wp:posOffset>
            </wp:positionH>
            <wp:positionV relativeFrom="paragraph">
              <wp:posOffset>320040</wp:posOffset>
            </wp:positionV>
            <wp:extent cx="2843530" cy="2087880"/>
            <wp:effectExtent l="0" t="0" r="0" b="0"/>
            <wp:wrapSquare wrapText="bothSides" distT="0" distB="0" distL="114300" distR="114300"/>
            <wp:docPr id="213335979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l="24334" t="20135" r="611" b="-2747"/>
                    <a:stretch>
                      <a:fillRect/>
                    </a:stretch>
                  </pic:blipFill>
                  <pic:spPr>
                    <a:xfrm>
                      <a:off x="0" y="0"/>
                      <a:ext cx="2843530" cy="2087880"/>
                    </a:xfrm>
                    <a:prstGeom prst="rect">
                      <a:avLst/>
                    </a:prstGeom>
                    <a:ln/>
                  </pic:spPr>
                </pic:pic>
              </a:graphicData>
            </a:graphic>
          </wp:anchor>
        </w:drawing>
      </w:r>
    </w:p>
    <w:p w14:paraId="5962B929" w14:textId="77777777" w:rsidR="00D30BCE" w:rsidRDefault="00000000">
      <w:pPr>
        <w:spacing w:after="160" w:line="240" w:lineRule="auto"/>
        <w:ind w:left="4111" w:right="-1398"/>
        <w:rPr>
          <w:b/>
          <w:color w:val="DAA91E"/>
        </w:rPr>
      </w:pPr>
      <w:r>
        <w:rPr>
          <w:b/>
          <w:color w:val="DAA91E"/>
          <w:sz w:val="32"/>
          <w:szCs w:val="32"/>
        </w:rPr>
        <w:t>Les textes sacrés</w:t>
      </w:r>
    </w:p>
    <w:p w14:paraId="3B663A07" w14:textId="77777777" w:rsidR="00D30BCE" w:rsidRDefault="00000000">
      <w:pPr>
        <w:spacing w:after="160" w:line="240" w:lineRule="auto"/>
        <w:ind w:left="4111" w:right="-1114"/>
        <w:rPr>
          <w:sz w:val="24"/>
          <w:szCs w:val="24"/>
        </w:rPr>
      </w:pPr>
      <w:r>
        <w:rPr>
          <w:sz w:val="24"/>
          <w:szCs w:val="24"/>
        </w:rPr>
        <w:t xml:space="preserve">Les trois collections fondamentales des écrits du bouddhisme, le </w:t>
      </w:r>
      <w:proofErr w:type="spellStart"/>
      <w:r>
        <w:rPr>
          <w:i/>
          <w:sz w:val="24"/>
          <w:szCs w:val="24"/>
        </w:rPr>
        <w:t>Tripitaka</w:t>
      </w:r>
      <w:proofErr w:type="spellEnd"/>
      <w:r>
        <w:rPr>
          <w:sz w:val="24"/>
          <w:szCs w:val="24"/>
        </w:rPr>
        <w:t xml:space="preserve">* </w:t>
      </w:r>
      <w:r>
        <w:rPr>
          <w:sz w:val="24"/>
          <w:szCs w:val="24"/>
        </w:rPr>
        <w:br/>
        <w:t xml:space="preserve">(les trois corbeilles) sont rédigées en pali, ancienne langue de l’Inde bouddhique, entre l’an 500 av. J.C. et l’an 250 </w:t>
      </w:r>
      <w:proofErr w:type="spellStart"/>
      <w:r>
        <w:rPr>
          <w:sz w:val="24"/>
          <w:szCs w:val="24"/>
        </w:rPr>
        <w:t>ap</w:t>
      </w:r>
      <w:proofErr w:type="spellEnd"/>
      <w:r>
        <w:rPr>
          <w:sz w:val="24"/>
          <w:szCs w:val="24"/>
        </w:rPr>
        <w:t xml:space="preserve">. J.C. La première, </w:t>
      </w:r>
      <w:r>
        <w:rPr>
          <w:sz w:val="24"/>
          <w:szCs w:val="24"/>
        </w:rPr>
        <w:br/>
        <w:t xml:space="preserve">le </w:t>
      </w:r>
      <w:proofErr w:type="spellStart"/>
      <w:r>
        <w:rPr>
          <w:i/>
          <w:sz w:val="24"/>
          <w:szCs w:val="24"/>
        </w:rPr>
        <w:t>Vinaya</w:t>
      </w:r>
      <w:proofErr w:type="spellEnd"/>
      <w:r>
        <w:rPr>
          <w:i/>
          <w:sz w:val="24"/>
          <w:szCs w:val="24"/>
        </w:rPr>
        <w:t>*</w:t>
      </w:r>
      <w:r>
        <w:rPr>
          <w:sz w:val="24"/>
          <w:szCs w:val="24"/>
        </w:rPr>
        <w:t xml:space="preserve"> (la discipline) </w:t>
      </w:r>
      <w:proofErr w:type="spellStart"/>
      <w:r>
        <w:rPr>
          <w:i/>
          <w:sz w:val="24"/>
          <w:szCs w:val="24"/>
        </w:rPr>
        <w:t>Pitaka</w:t>
      </w:r>
      <w:proofErr w:type="spellEnd"/>
      <w:r>
        <w:rPr>
          <w:sz w:val="24"/>
          <w:szCs w:val="24"/>
        </w:rPr>
        <w:t xml:space="preserve">* consiste en un recueil des règles de conduite de la communauté monastique telles qu’énoncées par le Bouddha lui-même. </w:t>
      </w:r>
      <w:r>
        <w:rPr>
          <w:sz w:val="24"/>
          <w:szCs w:val="24"/>
        </w:rPr>
        <w:br/>
        <w:t xml:space="preserve">Le </w:t>
      </w:r>
      <w:proofErr w:type="spellStart"/>
      <w:r>
        <w:rPr>
          <w:i/>
          <w:sz w:val="24"/>
          <w:szCs w:val="24"/>
        </w:rPr>
        <w:t>Sutta</w:t>
      </w:r>
      <w:proofErr w:type="spellEnd"/>
      <w:r>
        <w:rPr>
          <w:sz w:val="24"/>
          <w:szCs w:val="24"/>
        </w:rPr>
        <w:t xml:space="preserve">* (le discours) </w:t>
      </w:r>
      <w:proofErr w:type="spellStart"/>
      <w:r>
        <w:rPr>
          <w:i/>
          <w:sz w:val="24"/>
          <w:szCs w:val="24"/>
        </w:rPr>
        <w:t>Pitaka</w:t>
      </w:r>
      <w:proofErr w:type="spellEnd"/>
      <w:r>
        <w:rPr>
          <w:i/>
          <w:sz w:val="24"/>
          <w:szCs w:val="24"/>
        </w:rPr>
        <w:t>*</w:t>
      </w:r>
      <w:r>
        <w:rPr>
          <w:sz w:val="24"/>
          <w:szCs w:val="24"/>
        </w:rPr>
        <w:t xml:space="preserve">, la plus importante des corbeilles relate </w:t>
      </w:r>
      <w:r>
        <w:rPr>
          <w:sz w:val="24"/>
          <w:szCs w:val="24"/>
        </w:rPr>
        <w:br/>
        <w:t xml:space="preserve">les paroles même du Bouddha, ses prédications et ses enseignements. </w:t>
      </w:r>
      <w:r>
        <w:rPr>
          <w:sz w:val="24"/>
          <w:szCs w:val="24"/>
        </w:rPr>
        <w:br/>
        <w:t xml:space="preserve">Finalement, l’analyse approfondie de la doctrine bouddhique est contenue </w:t>
      </w:r>
      <w:r>
        <w:rPr>
          <w:sz w:val="24"/>
          <w:szCs w:val="24"/>
        </w:rPr>
        <w:br/>
        <w:t>dans l’</w:t>
      </w:r>
      <w:proofErr w:type="spellStart"/>
      <w:r>
        <w:rPr>
          <w:i/>
          <w:sz w:val="24"/>
          <w:szCs w:val="24"/>
        </w:rPr>
        <w:t>Abhidhamma</w:t>
      </w:r>
      <w:proofErr w:type="spellEnd"/>
      <w:r>
        <w:rPr>
          <w:i/>
          <w:sz w:val="24"/>
          <w:szCs w:val="24"/>
        </w:rPr>
        <w:t>*</w:t>
      </w:r>
      <w:r>
        <w:rPr>
          <w:sz w:val="24"/>
          <w:szCs w:val="24"/>
        </w:rPr>
        <w:t xml:space="preserve"> (le commentaire ou ce qui est au-dessus </w:t>
      </w:r>
      <w:r>
        <w:rPr>
          <w:sz w:val="24"/>
          <w:szCs w:val="24"/>
        </w:rPr>
        <w:br/>
        <w:t xml:space="preserve">de l’enseignement) </w:t>
      </w:r>
      <w:proofErr w:type="spellStart"/>
      <w:r>
        <w:rPr>
          <w:i/>
          <w:sz w:val="24"/>
          <w:szCs w:val="24"/>
        </w:rPr>
        <w:t>Pitaka</w:t>
      </w:r>
      <w:proofErr w:type="spellEnd"/>
      <w:r>
        <w:rPr>
          <w:i/>
          <w:sz w:val="24"/>
          <w:szCs w:val="24"/>
        </w:rPr>
        <w:t>*</w:t>
      </w:r>
      <w:r>
        <w:rPr>
          <w:sz w:val="24"/>
          <w:szCs w:val="24"/>
        </w:rPr>
        <w:t xml:space="preserve">. </w:t>
      </w:r>
    </w:p>
    <w:p w14:paraId="5BCCFA1B" w14:textId="77777777" w:rsidR="00D30BCE" w:rsidRDefault="00000000">
      <w:pPr>
        <w:spacing w:after="160" w:line="240" w:lineRule="auto"/>
        <w:ind w:left="4820" w:right="-1114"/>
        <w:rPr>
          <w:sz w:val="24"/>
          <w:szCs w:val="24"/>
        </w:rPr>
      </w:pPr>
      <w:r>
        <w:br w:type="page"/>
      </w:r>
    </w:p>
    <w:p w14:paraId="61A3B64C" w14:textId="77777777" w:rsidR="00D30BCE" w:rsidRDefault="00000000">
      <w:pPr>
        <w:spacing w:line="240" w:lineRule="auto"/>
        <w:ind w:left="-851" w:right="-1114"/>
        <w:rPr>
          <w:b/>
          <w:color w:val="DAA91E"/>
          <w:sz w:val="32"/>
          <w:szCs w:val="32"/>
        </w:rPr>
      </w:pPr>
      <w:r>
        <w:rPr>
          <w:b/>
          <w:color w:val="DAA91E"/>
          <w:sz w:val="32"/>
          <w:szCs w:val="32"/>
        </w:rPr>
        <w:lastRenderedPageBreak/>
        <w:t>Le lieu de culte</w:t>
      </w:r>
    </w:p>
    <w:p w14:paraId="60956F4D" w14:textId="77777777" w:rsidR="00D30BCE" w:rsidRDefault="00D30BCE">
      <w:pPr>
        <w:spacing w:line="240" w:lineRule="auto"/>
        <w:ind w:left="-851" w:right="-1114"/>
        <w:rPr>
          <w:b/>
          <w:sz w:val="32"/>
          <w:szCs w:val="32"/>
        </w:rPr>
      </w:pPr>
    </w:p>
    <w:p w14:paraId="5FDBDA2D" w14:textId="77777777" w:rsidR="00D30BCE" w:rsidRDefault="00000000">
      <w:pPr>
        <w:spacing w:line="240" w:lineRule="auto"/>
        <w:ind w:left="-851" w:right="-1114"/>
        <w:rPr>
          <w:sz w:val="24"/>
          <w:szCs w:val="24"/>
        </w:rPr>
      </w:pPr>
      <w:r>
        <w:rPr>
          <w:noProof/>
          <w:sz w:val="24"/>
          <w:szCs w:val="24"/>
        </w:rPr>
        <w:drawing>
          <wp:inline distT="0" distB="0" distL="0" distR="0" wp14:anchorId="01234E0F" wp14:editId="427641BB">
            <wp:extent cx="8405202" cy="2288010"/>
            <wp:effectExtent l="0" t="0" r="0" b="0"/>
            <wp:docPr id="2133359801" name="image11.jpg" descr="A staircase leading to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staircase leading to a building&#10;&#10;Description automatically generated"/>
                    <pic:cNvPicPr preferRelativeResize="0"/>
                  </pic:nvPicPr>
                  <pic:blipFill>
                    <a:blip r:embed="rId23"/>
                    <a:srcRect/>
                    <a:stretch>
                      <a:fillRect/>
                    </a:stretch>
                  </pic:blipFill>
                  <pic:spPr>
                    <a:xfrm>
                      <a:off x="0" y="0"/>
                      <a:ext cx="8405202" cy="2288010"/>
                    </a:xfrm>
                    <a:prstGeom prst="rect">
                      <a:avLst/>
                    </a:prstGeom>
                    <a:ln/>
                  </pic:spPr>
                </pic:pic>
              </a:graphicData>
            </a:graphic>
          </wp:inline>
        </w:drawing>
      </w:r>
    </w:p>
    <w:p w14:paraId="104DDE32" w14:textId="77777777" w:rsidR="00D30BCE" w:rsidRDefault="00D30BCE">
      <w:pPr>
        <w:spacing w:line="240" w:lineRule="auto"/>
        <w:ind w:left="-851" w:right="-1114"/>
        <w:rPr>
          <w:sz w:val="24"/>
          <w:szCs w:val="24"/>
        </w:rPr>
      </w:pPr>
    </w:p>
    <w:p w14:paraId="1651E295" w14:textId="3F3B3840" w:rsidR="00D30BCE" w:rsidRDefault="00000000">
      <w:pPr>
        <w:spacing w:after="160" w:line="240" w:lineRule="auto"/>
        <w:ind w:left="-851"/>
        <w:rPr>
          <w:sz w:val="24"/>
          <w:szCs w:val="24"/>
        </w:rPr>
      </w:pPr>
      <w:r>
        <w:rPr>
          <w:sz w:val="24"/>
          <w:szCs w:val="24"/>
        </w:rPr>
        <w:t xml:space="preserve">Les temples bouddhistes sont des lieux de méditation et de prière qui se font aussi dans les monastères </w:t>
      </w:r>
      <w:r w:rsidR="007376DE">
        <w:rPr>
          <w:sz w:val="24"/>
          <w:szCs w:val="24"/>
        </w:rPr>
        <w:br/>
      </w:r>
      <w:r>
        <w:rPr>
          <w:sz w:val="24"/>
          <w:szCs w:val="24"/>
        </w:rPr>
        <w:t xml:space="preserve">où est ajoutée de la formation. Certains temples ont un </w:t>
      </w:r>
      <w:r>
        <w:rPr>
          <w:i/>
          <w:sz w:val="24"/>
          <w:szCs w:val="24"/>
        </w:rPr>
        <w:t>stupa*</w:t>
      </w:r>
      <w:r>
        <w:rPr>
          <w:sz w:val="24"/>
          <w:szCs w:val="24"/>
        </w:rPr>
        <w:t xml:space="preserve">, un monument commémoratif d’un événement marquant qui contient des reliques, des textes sacrés ou des objets de culte.  </w:t>
      </w:r>
    </w:p>
    <w:p w14:paraId="5E6E2D5E" w14:textId="77777777" w:rsidR="00D30BCE" w:rsidRDefault="00000000">
      <w:pPr>
        <w:spacing w:after="160" w:line="240" w:lineRule="auto"/>
        <w:ind w:left="-709" w:hanging="142"/>
        <w:rPr>
          <w:sz w:val="24"/>
          <w:szCs w:val="24"/>
        </w:rPr>
      </w:pPr>
      <w:r>
        <w:rPr>
          <w:sz w:val="24"/>
          <w:szCs w:val="24"/>
        </w:rPr>
        <w:t xml:space="preserve">* Le sanskrit est la langue sacrée de l’hindouisme utilisée dans les pratiques spirituelles et très peu parlée </w:t>
      </w:r>
      <w:r>
        <w:rPr>
          <w:sz w:val="24"/>
          <w:szCs w:val="24"/>
        </w:rPr>
        <w:br/>
        <w:t>en Inde moderne.</w:t>
      </w:r>
    </w:p>
    <w:p w14:paraId="43CF54AD" w14:textId="77777777" w:rsidR="00D30BCE" w:rsidRDefault="00000000">
      <w:pPr>
        <w:spacing w:after="160" w:line="240" w:lineRule="auto"/>
        <w:ind w:left="-709" w:hanging="142"/>
        <w:rPr>
          <w:sz w:val="24"/>
          <w:szCs w:val="24"/>
        </w:rPr>
      </w:pPr>
      <w:r>
        <w:rPr>
          <w:noProof/>
        </w:rPr>
        <mc:AlternateContent>
          <mc:Choice Requires="wpg">
            <w:drawing>
              <wp:anchor distT="0" distB="0" distL="114300" distR="114300" simplePos="0" relativeHeight="251671552" behindDoc="0" locked="0" layoutInCell="1" hidden="0" allowOverlap="1" wp14:anchorId="4DC48A2F" wp14:editId="07F61DEC">
                <wp:simplePos x="0" y="0"/>
                <wp:positionH relativeFrom="column">
                  <wp:posOffset>-533399</wp:posOffset>
                </wp:positionH>
                <wp:positionV relativeFrom="paragraph">
                  <wp:posOffset>139700</wp:posOffset>
                </wp:positionV>
                <wp:extent cx="8364377" cy="64769"/>
                <wp:effectExtent l="0" t="0" r="0" b="0"/>
                <wp:wrapNone/>
                <wp:docPr id="2133359782" name="Straight Arrow Connector 2133359782"/>
                <wp:cNvGraphicFramePr/>
                <a:graphic xmlns:a="http://schemas.openxmlformats.org/drawingml/2006/main">
                  <a:graphicData uri="http://schemas.microsoft.com/office/word/2010/wordprocessingShape">
                    <wps:wsp>
                      <wps:cNvCnPr/>
                      <wps:spPr>
                        <a:xfrm>
                          <a:off x="1173337" y="3757141"/>
                          <a:ext cx="8345327" cy="45719"/>
                        </a:xfrm>
                        <a:prstGeom prst="straightConnector1">
                          <a:avLst/>
                        </a:prstGeom>
                        <a:noFill/>
                        <a:ln w="9525" cap="flat" cmpd="sng">
                          <a:solidFill>
                            <a:srgbClr val="BFBFBF"/>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-533399</wp:posOffset>
                </wp:positionH>
                <wp:positionV relativeFrom="paragraph">
                  <wp:posOffset>139700</wp:posOffset>
                </wp:positionV>
                <wp:extent cx="8364377" cy="64769"/>
                <wp:effectExtent b="0" l="0" r="0" t="0"/>
                <wp:wrapNone/>
                <wp:docPr id="2133359782" name="image17.png"/>
                <a:graphic>
                  <a:graphicData uri="http://schemas.openxmlformats.org/drawingml/2006/picture">
                    <pic:pic>
                      <pic:nvPicPr>
                        <pic:cNvPr id="0" name="image17.png"/>
                        <pic:cNvPicPr preferRelativeResize="0"/>
                      </pic:nvPicPr>
                      <pic:blipFill>
                        <a:blip r:embed="rId24"/>
                        <a:srcRect/>
                        <a:stretch>
                          <a:fillRect/>
                        </a:stretch>
                      </pic:blipFill>
                      <pic:spPr>
                        <a:xfrm>
                          <a:off x="0" y="0"/>
                          <a:ext cx="8364377" cy="64769"/>
                        </a:xfrm>
                        <a:prstGeom prst="rect"/>
                        <a:ln/>
                      </pic:spPr>
                    </pic:pic>
                  </a:graphicData>
                </a:graphic>
              </wp:anchor>
            </w:drawing>
          </mc:Fallback>
        </mc:AlternateContent>
      </w:r>
    </w:p>
    <w:p w14:paraId="03F04F69" w14:textId="77777777" w:rsidR="00D30BCE" w:rsidRDefault="00000000">
      <w:pPr>
        <w:spacing w:line="240" w:lineRule="auto"/>
        <w:ind w:left="-851" w:right="-972"/>
        <w:rPr>
          <w:sz w:val="16"/>
          <w:szCs w:val="16"/>
        </w:rPr>
      </w:pPr>
      <w:r>
        <w:rPr>
          <w:sz w:val="18"/>
          <w:szCs w:val="18"/>
        </w:rPr>
        <w:br/>
      </w:r>
      <w:r>
        <w:rPr>
          <w:sz w:val="16"/>
          <w:szCs w:val="16"/>
        </w:rPr>
        <w:t xml:space="preserve">Charbonneau, N-A., </w:t>
      </w:r>
      <w:proofErr w:type="spellStart"/>
      <w:r>
        <w:rPr>
          <w:sz w:val="16"/>
          <w:szCs w:val="16"/>
        </w:rPr>
        <w:t>Deraspe</w:t>
      </w:r>
      <w:proofErr w:type="spellEnd"/>
      <w:r>
        <w:rPr>
          <w:sz w:val="16"/>
          <w:szCs w:val="16"/>
        </w:rPr>
        <w:t xml:space="preserve">, S., </w:t>
      </w:r>
      <w:r>
        <w:rPr>
          <w:i/>
          <w:sz w:val="16"/>
          <w:szCs w:val="16"/>
        </w:rPr>
        <w:t>La tradition bouddhiste</w:t>
      </w:r>
      <w:r>
        <w:rPr>
          <w:sz w:val="16"/>
          <w:szCs w:val="16"/>
        </w:rPr>
        <w:t xml:space="preserve">. Les Éditions La Pensée, Québec, 2002, Collection Labyrinthes sous la direction de Jean-Marie </w:t>
      </w:r>
      <w:proofErr w:type="spellStart"/>
      <w:r>
        <w:rPr>
          <w:sz w:val="16"/>
          <w:szCs w:val="16"/>
        </w:rPr>
        <w:t>Debunne</w:t>
      </w:r>
      <w:proofErr w:type="spellEnd"/>
      <w:r>
        <w:rPr>
          <w:sz w:val="16"/>
          <w:szCs w:val="16"/>
        </w:rPr>
        <w:t>.</w:t>
      </w:r>
    </w:p>
    <w:p w14:paraId="35232B76" w14:textId="77777777" w:rsidR="00D30BCE" w:rsidRDefault="00000000">
      <w:pPr>
        <w:spacing w:line="240" w:lineRule="auto"/>
        <w:ind w:left="-851"/>
        <w:rPr>
          <w:sz w:val="16"/>
          <w:szCs w:val="16"/>
        </w:rPr>
      </w:pPr>
      <w:proofErr w:type="spellStart"/>
      <w:r>
        <w:rPr>
          <w:sz w:val="16"/>
          <w:szCs w:val="16"/>
        </w:rPr>
        <w:t>Quinlan</w:t>
      </w:r>
      <w:proofErr w:type="spellEnd"/>
      <w:r>
        <w:rPr>
          <w:sz w:val="16"/>
          <w:szCs w:val="16"/>
        </w:rPr>
        <w:t xml:space="preserve">, D., </w:t>
      </w:r>
      <w:r>
        <w:rPr>
          <w:i/>
          <w:sz w:val="16"/>
          <w:szCs w:val="16"/>
        </w:rPr>
        <w:t xml:space="preserve">Les religions du monde : Perspective canadienne. </w:t>
      </w:r>
      <w:r>
        <w:rPr>
          <w:sz w:val="16"/>
          <w:szCs w:val="16"/>
        </w:rPr>
        <w:t>Chenelière, Québec, 2002.</w:t>
      </w:r>
    </w:p>
    <w:p w14:paraId="2147302D" w14:textId="77777777" w:rsidR="00D30BCE" w:rsidRDefault="00D30BCE">
      <w:pPr>
        <w:spacing w:line="240" w:lineRule="auto"/>
        <w:ind w:left="-851" w:right="-1114"/>
      </w:pPr>
    </w:p>
    <w:sectPr w:rsidR="00D30BCE">
      <w:headerReference w:type="even" r:id="rId25"/>
      <w:headerReference w:type="default" r:id="rId26"/>
      <w:footerReference w:type="even" r:id="rId27"/>
      <w:footerReference w:type="default" r:id="rId28"/>
      <w:headerReference w:type="first" r:id="rId29"/>
      <w:footerReference w:type="first" r:id="rId30"/>
      <w:pgSz w:w="15840" w:h="12240" w:orient="landscape"/>
      <w:pgMar w:top="1986" w:right="2266" w:bottom="2036" w:left="2072" w:header="720" w:footer="62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552D7" w14:textId="77777777" w:rsidR="00B17149" w:rsidRDefault="00B17149">
      <w:pPr>
        <w:spacing w:line="240" w:lineRule="auto"/>
      </w:pPr>
      <w:r>
        <w:separator/>
      </w:r>
    </w:p>
  </w:endnote>
  <w:endnote w:type="continuationSeparator" w:id="0">
    <w:p w14:paraId="1F1F5BF1" w14:textId="77777777" w:rsidR="00B17149" w:rsidRDefault="00B171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3362CACC-A5DA-6147-96D0-AE7C51C3F813}"/>
  </w:font>
  <w:font w:name="Arial">
    <w:panose1 w:val="020B0604020202020204"/>
    <w:charset w:val="00"/>
    <w:family w:val="swiss"/>
    <w:pitch w:val="variable"/>
    <w:sig w:usb0="E0002AFF" w:usb1="C0007843" w:usb2="00000009" w:usb3="00000000" w:csb0="000001FF" w:csb1="00000000"/>
    <w:embedRegular r:id="rId3" w:fontKey="{A3192134-858C-2042-A2C4-CED5097121B5}"/>
    <w:embedBold r:id="rId4" w:fontKey="{A94DBB60-9B32-CB4F-8A36-6358424C3445}"/>
    <w:embedItalic r:id="rId5" w:fontKey="{F972D317-4817-0348-A82A-D2EBC54294C0}"/>
    <w:embedBoldItalic r:id="rId6" w:fontKey="{5BFA13CB-B7E2-0040-9554-00C06C679B28}"/>
  </w:font>
  <w:font w:name="Times New Roman">
    <w:panose1 w:val="02020603050405020304"/>
    <w:charset w:val="00"/>
    <w:family w:val="roman"/>
    <w:pitch w:val="variable"/>
    <w:sig w:usb0="E0002EFF" w:usb1="C000785B" w:usb2="00000009" w:usb3="00000000" w:csb0="000001FF" w:csb1="00000000"/>
    <w:embedRegular r:id="rId7" w:fontKey="{59D9C08C-08A9-DA48-AF41-B0EB5F4B8E7F}"/>
  </w:font>
  <w:font w:name="Arial Black">
    <w:panose1 w:val="020B0A04020102020204"/>
    <w:charset w:val="00"/>
    <w:family w:val="swiss"/>
    <w:pitch w:val="variable"/>
    <w:sig w:usb0="A00002AF" w:usb1="400078FB" w:usb2="00000000" w:usb3="00000000" w:csb0="0000009F" w:csb1="00000000"/>
    <w:embedRegular r:id="rId8" w:fontKey="{4BC9467B-74B2-234B-AD79-D29723139D38}"/>
    <w:embedBold r:id="rId9" w:fontKey="{77987FF9-7682-3145-BFDD-9790B8BF9C2B}"/>
  </w:font>
  <w:font w:name="Book Antiqua">
    <w:panose1 w:val="02040602050305030304"/>
    <w:charset w:val="00"/>
    <w:family w:val="roman"/>
    <w:pitch w:val="variable"/>
    <w:sig w:usb0="00000287" w:usb1="00000000" w:usb2="00000000" w:usb3="00000000" w:csb0="0000009F" w:csb1="00000000"/>
    <w:embedRegular r:id="rId10" w:fontKey="{E4BB21EA-9558-EA4A-8D4E-9F38834EBCD6}"/>
  </w:font>
  <w:font w:name="Calibri">
    <w:panose1 w:val="020F0502020204030204"/>
    <w:charset w:val="00"/>
    <w:family w:val="swiss"/>
    <w:pitch w:val="variable"/>
    <w:sig w:usb0="E0002AFF" w:usb1="C000247B" w:usb2="00000009" w:usb3="00000000" w:csb0="000001FF" w:csb1="00000000"/>
    <w:embedRegular r:id="rId11" w:fontKey="{FE2575BF-A4D8-8844-9ECC-2DBF1F0A419D}"/>
  </w:font>
  <w:font w:name="Cambria">
    <w:panose1 w:val="02040503050406030204"/>
    <w:charset w:val="00"/>
    <w:family w:val="roman"/>
    <w:pitch w:val="variable"/>
    <w:sig w:usb0="E00006FF" w:usb1="420024FF" w:usb2="02000000" w:usb3="00000000" w:csb0="0000019F" w:csb1="00000000"/>
    <w:embedRegular r:id="rId12" w:fontKey="{F3EAAE44-EB78-3B42-B523-803122A1A7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BE22F" w14:textId="77777777" w:rsidR="00D30BCE" w:rsidRDefault="00D30BCE">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F4C7" w14:textId="77777777" w:rsidR="00D30BCE" w:rsidRDefault="00000000">
    <w:pPr>
      <w:pBdr>
        <w:top w:val="nil"/>
        <w:left w:val="nil"/>
        <w:bottom w:val="nil"/>
        <w:right w:val="nil"/>
        <w:between w:val="nil"/>
      </w:pBdr>
      <w:tabs>
        <w:tab w:val="center" w:pos="4680"/>
        <w:tab w:val="right" w:pos="9360"/>
      </w:tabs>
      <w:spacing w:line="240" w:lineRule="auto"/>
      <w:ind w:left="709"/>
      <w:rPr>
        <w:color w:val="000000"/>
        <w:sz w:val="12"/>
        <w:szCs w:val="12"/>
      </w:rPr>
    </w:pPr>
    <w:r>
      <w:rPr>
        <w:noProof/>
      </w:rPr>
      <w:drawing>
        <wp:anchor distT="0" distB="0" distL="0" distR="0" simplePos="0" relativeHeight="251661312" behindDoc="1" locked="0" layoutInCell="1" hidden="0" allowOverlap="1" wp14:anchorId="531A6301" wp14:editId="3655037E">
          <wp:simplePos x="0" y="0"/>
          <wp:positionH relativeFrom="column">
            <wp:posOffset>-1324131</wp:posOffset>
          </wp:positionH>
          <wp:positionV relativeFrom="paragraph">
            <wp:posOffset>-238753</wp:posOffset>
          </wp:positionV>
          <wp:extent cx="10069033" cy="1102645"/>
          <wp:effectExtent l="0" t="0" r="0" b="0"/>
          <wp:wrapNone/>
          <wp:docPr id="21333597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0069033" cy="1102645"/>
                  </a:xfrm>
                  <a:prstGeom prst="rect">
                    <a:avLst/>
                  </a:prstGeom>
                  <a:ln/>
                </pic:spPr>
              </pic:pic>
            </a:graphicData>
          </a:graphic>
        </wp:anchor>
      </w:drawing>
    </w:r>
  </w:p>
  <w:p w14:paraId="02AA67E3" w14:textId="77777777" w:rsidR="00D30BCE" w:rsidRDefault="00000000">
    <w:pPr>
      <w:pBdr>
        <w:top w:val="nil"/>
        <w:left w:val="nil"/>
        <w:bottom w:val="nil"/>
        <w:right w:val="nil"/>
        <w:between w:val="nil"/>
      </w:pBdr>
      <w:tabs>
        <w:tab w:val="center" w:pos="4680"/>
        <w:tab w:val="right" w:pos="9360"/>
      </w:tabs>
      <w:spacing w:line="240" w:lineRule="auto"/>
      <w:ind w:left="709"/>
      <w:rPr>
        <w:color w:val="000000"/>
        <w:sz w:val="16"/>
        <w:szCs w:val="16"/>
      </w:rPr>
    </w:pPr>
    <w:r>
      <w:rPr>
        <w:color w:val="000000"/>
        <w:sz w:val="16"/>
        <w:szCs w:val="16"/>
      </w:rPr>
      <w:t>L’AFÉAO remercie le ministère de l’Éducation de l’Ontario de son soutien financier pour l’élaboration de cette ressource.</w:t>
    </w:r>
  </w:p>
  <w:p w14:paraId="5E603107" w14:textId="77777777" w:rsidR="00D30BCE" w:rsidRDefault="00000000">
    <w:pPr>
      <w:pBdr>
        <w:top w:val="nil"/>
        <w:left w:val="nil"/>
        <w:bottom w:val="nil"/>
        <w:right w:val="nil"/>
        <w:between w:val="nil"/>
      </w:pBdr>
      <w:tabs>
        <w:tab w:val="center" w:pos="4680"/>
        <w:tab w:val="right" w:pos="9360"/>
      </w:tabs>
      <w:spacing w:line="240" w:lineRule="auto"/>
      <w:ind w:left="709"/>
      <w:rPr>
        <w:color w:val="000000"/>
        <w:sz w:val="16"/>
        <w:szCs w:val="16"/>
      </w:rPr>
    </w:pPr>
    <w:r>
      <w:rPr>
        <w:color w:val="000000"/>
        <w:sz w:val="16"/>
        <w:szCs w:val="16"/>
      </w:rPr>
      <w:t>Celle-ci a été conçue par l’AFÉAO et ne représente pas nécessairement l’opinion du ministère.</w:t>
    </w:r>
  </w:p>
  <w:p w14:paraId="2B45B0EA" w14:textId="3B0ACCD1" w:rsidR="00D30BCE" w:rsidRDefault="00000000">
    <w:pPr>
      <w:pBdr>
        <w:top w:val="nil"/>
        <w:left w:val="nil"/>
        <w:bottom w:val="nil"/>
        <w:right w:val="nil"/>
        <w:between w:val="nil"/>
      </w:pBdr>
      <w:tabs>
        <w:tab w:val="center" w:pos="4680"/>
        <w:tab w:val="right" w:pos="9360"/>
      </w:tabs>
      <w:spacing w:line="240" w:lineRule="auto"/>
      <w:ind w:left="709"/>
      <w:rPr>
        <w:color w:val="000000"/>
        <w:sz w:val="16"/>
        <w:szCs w:val="16"/>
      </w:rPr>
    </w:pPr>
    <w:r>
      <w:rPr>
        <w:color w:val="000000"/>
        <w:sz w:val="16"/>
        <w:szCs w:val="16"/>
      </w:rPr>
      <w:t>Tous droits réservés © 2024 Association francophone pour l’éducation artistique en Ontario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09AC7" w14:textId="3CF3E556" w:rsidR="00D30BCE" w:rsidRDefault="00D30BC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21BDB" w14:textId="77777777" w:rsidR="00B17149" w:rsidRDefault="00B17149">
      <w:pPr>
        <w:spacing w:line="240" w:lineRule="auto"/>
      </w:pPr>
      <w:r>
        <w:separator/>
      </w:r>
    </w:p>
  </w:footnote>
  <w:footnote w:type="continuationSeparator" w:id="0">
    <w:p w14:paraId="30996AA9" w14:textId="77777777" w:rsidR="00B17149" w:rsidRDefault="00B171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27400" w14:textId="77777777" w:rsidR="00D30BCE" w:rsidRDefault="00D30BCE">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D5E70" w14:textId="429B4DDE" w:rsidR="00D30BCE" w:rsidRDefault="00472A06">
    <w:pPr>
      <w:pBdr>
        <w:top w:val="nil"/>
        <w:left w:val="nil"/>
        <w:bottom w:val="nil"/>
        <w:right w:val="nil"/>
        <w:between w:val="nil"/>
      </w:pBdr>
      <w:tabs>
        <w:tab w:val="center" w:pos="4680"/>
        <w:tab w:val="right" w:pos="9360"/>
      </w:tabs>
      <w:spacing w:line="240" w:lineRule="auto"/>
      <w:rPr>
        <w:color w:val="000000"/>
      </w:rPr>
    </w:pPr>
    <w:r>
      <w:rPr>
        <w:noProof/>
      </w:rPr>
      <mc:AlternateContent>
        <mc:Choice Requires="wps">
          <w:drawing>
            <wp:anchor distT="0" distB="0" distL="114300" distR="114300" simplePos="0" relativeHeight="251660288" behindDoc="0" locked="0" layoutInCell="1" hidden="0" allowOverlap="1" wp14:anchorId="61CFE7EE" wp14:editId="2C0A8A68">
              <wp:simplePos x="0" y="0"/>
              <wp:positionH relativeFrom="column">
                <wp:posOffset>-634365</wp:posOffset>
              </wp:positionH>
              <wp:positionV relativeFrom="paragraph">
                <wp:posOffset>-160692</wp:posOffset>
              </wp:positionV>
              <wp:extent cx="2809875" cy="335915"/>
              <wp:effectExtent l="0" t="0" r="0" b="0"/>
              <wp:wrapNone/>
              <wp:docPr id="2133359785" name="Rectangle 2133359785"/>
              <wp:cNvGraphicFramePr/>
              <a:graphic xmlns:a="http://schemas.openxmlformats.org/drawingml/2006/main">
                <a:graphicData uri="http://schemas.microsoft.com/office/word/2010/wordprocessingShape">
                  <wps:wsp>
                    <wps:cNvSpPr/>
                    <wps:spPr>
                      <a:xfrm>
                        <a:off x="0" y="0"/>
                        <a:ext cx="2809875" cy="335915"/>
                      </a:xfrm>
                      <a:prstGeom prst="rect">
                        <a:avLst/>
                      </a:prstGeom>
                      <a:noFill/>
                      <a:ln>
                        <a:noFill/>
                      </a:ln>
                    </wps:spPr>
                    <wps:txbx>
                      <w:txbxContent>
                        <w:p w14:paraId="5D27F0E3" w14:textId="55945CC1" w:rsidR="00D30BCE" w:rsidRPr="00472A06" w:rsidRDefault="00AB2B1D">
                          <w:pPr>
                            <w:spacing w:line="275" w:lineRule="auto"/>
                            <w:textDirection w:val="btLr"/>
                            <w:rPr>
                              <w:sz w:val="28"/>
                              <w:szCs w:val="28"/>
                            </w:rPr>
                          </w:pPr>
                          <w:r>
                            <w:rPr>
                              <w:rFonts w:ascii="Arial Black" w:eastAsia="Arial Black" w:hAnsi="Arial Black" w:cs="Arial Black"/>
                              <w:b/>
                              <w:color w:val="60148A"/>
                              <w:sz w:val="28"/>
                              <w:szCs w:val="28"/>
                            </w:rPr>
                            <w:t xml:space="preserve">LE </w:t>
                          </w:r>
                          <w:r w:rsidRPr="00472A06">
                            <w:rPr>
                              <w:rFonts w:ascii="Arial Black" w:eastAsia="Arial Black" w:hAnsi="Arial Black" w:cs="Arial Black"/>
                              <w:b/>
                              <w:color w:val="60148A"/>
                              <w:sz w:val="28"/>
                              <w:szCs w:val="28"/>
                            </w:rPr>
                            <w:t>BOUDDHISME</w:t>
                          </w:r>
                        </w:p>
                      </w:txbxContent>
                    </wps:txbx>
                    <wps:bodyPr spcFirstLastPara="1" wrap="square" lIns="91425" tIns="45700" rIns="91425" bIns="45700" anchor="t" anchorCtr="0">
                      <a:noAutofit/>
                    </wps:bodyPr>
                  </wps:wsp>
                </a:graphicData>
              </a:graphic>
            </wp:anchor>
          </w:drawing>
        </mc:Choice>
        <mc:Fallback>
          <w:pict>
            <v:rect w14:anchorId="61CFE7EE" id="Rectangle 2133359785" o:spid="_x0000_s1030" style="position:absolute;margin-left:-49.95pt;margin-top:-12.65pt;width:221.25pt;height:2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" filled="f" stroked="f">
              <v:textbox inset="2.53958mm,1.2694mm,2.53958mm,1.2694mm">
                <w:txbxContent>
                  <w:p w14:paraId="5D27F0E3" w14:textId="55945CC1" w:rsidR="00D30BCE" w:rsidRPr="00472A06" w:rsidRDefault="00AB2B1D">
                    <w:pPr>
                      <w:spacing w:line="275" w:lineRule="auto"/>
                      <w:textDirection w:val="btLr"/>
                      <w:rPr>
                        <w:sz w:val="28"/>
                        <w:szCs w:val="28"/>
                      </w:rPr>
                    </w:pPr>
                    <w:r>
                      <w:rPr>
                        <w:rFonts w:ascii="Arial Black" w:eastAsia="Arial Black" w:hAnsi="Arial Black" w:cs="Arial Black"/>
                        <w:b/>
                        <w:color w:val="60148A"/>
                        <w:sz w:val="28"/>
                        <w:szCs w:val="28"/>
                      </w:rPr>
                      <w:t xml:space="preserve">LE </w:t>
                    </w:r>
                    <w:r w:rsidR="00000000" w:rsidRPr="00472A06">
                      <w:rPr>
                        <w:rFonts w:ascii="Arial Black" w:eastAsia="Arial Black" w:hAnsi="Arial Black" w:cs="Arial Black"/>
                        <w:b/>
                        <w:color w:val="60148A"/>
                        <w:sz w:val="28"/>
                        <w:szCs w:val="28"/>
                      </w:rPr>
                      <w:t>BOUDDHISME</w:t>
                    </w:r>
                  </w:p>
                </w:txbxContent>
              </v:textbox>
            </v:rect>
          </w:pict>
        </mc:Fallback>
      </mc:AlternateContent>
    </w:r>
    <w:r>
      <w:rPr>
        <w:noProof/>
      </w:rPr>
      <w:drawing>
        <wp:anchor distT="0" distB="0" distL="0" distR="0" simplePos="0" relativeHeight="251663360" behindDoc="1" locked="0" layoutInCell="1" hidden="0" allowOverlap="1" wp14:anchorId="69FB7C89" wp14:editId="5B071876">
          <wp:simplePos x="0" y="0"/>
          <wp:positionH relativeFrom="column">
            <wp:posOffset>-1330325</wp:posOffset>
          </wp:positionH>
          <wp:positionV relativeFrom="paragraph">
            <wp:posOffset>-494665</wp:posOffset>
          </wp:positionV>
          <wp:extent cx="10108565" cy="3030855"/>
          <wp:effectExtent l="0" t="0" r="635" b="0"/>
          <wp:wrapNone/>
          <wp:docPr id="2133359531" name="image9.png" descr="A light in the dark&#10;&#10;Description automatically generated"/>
          <wp:cNvGraphicFramePr/>
          <a:graphic xmlns:a="http://schemas.openxmlformats.org/drawingml/2006/main">
            <a:graphicData uri="http://schemas.openxmlformats.org/drawingml/2006/picture">
              <pic:pic xmlns:pic="http://schemas.openxmlformats.org/drawingml/2006/picture">
                <pic:nvPicPr>
                  <pic:cNvPr id="2133359531" name="image9.png" descr="A light in the dark&#10;&#10;Description automatically generated"/>
                  <pic:cNvPicPr preferRelativeResize="0"/>
                </pic:nvPicPr>
                <pic:blipFill rotWithShape="1">
                  <a:blip r:embed="rId1">
                    <a:extLst>
                      <a:ext uri="{28A0092B-C50C-407E-A947-70E740481C1C}">
                        <a14:useLocalDpi xmlns:a14="http://schemas.microsoft.com/office/drawing/2010/main" val="0"/>
                      </a:ext>
                    </a:extLst>
                  </a:blip>
                  <a:srcRect t="11878" b="-11878"/>
                  <a:stretch/>
                </pic:blipFill>
                <pic:spPr>
                  <a:xfrm>
                    <a:off x="0" y="0"/>
                    <a:ext cx="10108565" cy="3030855"/>
                  </a:xfrm>
                  <a:prstGeom prst="rect">
                    <a:avLst/>
                  </a:prstGeom>
                  <a:ln/>
                </pic:spPr>
              </pic:pic>
            </a:graphicData>
          </a:graphic>
          <wp14:sizeRelH relativeFrom="margin">
            <wp14:pctWidth>0</wp14:pctWidth>
          </wp14:sizeRelH>
        </wp:anchor>
      </w:drawing>
    </w:r>
    <w:r>
      <w:rPr>
        <w:noProof/>
      </w:rPr>
      <w:drawing>
        <wp:anchor distT="0" distB="0" distL="114300" distR="114300" simplePos="0" relativeHeight="251665408" behindDoc="0" locked="0" layoutInCell="1" hidden="0" allowOverlap="1" wp14:anchorId="6FDFFEE8" wp14:editId="6D1D5271">
          <wp:simplePos x="0" y="0"/>
          <wp:positionH relativeFrom="column">
            <wp:posOffset>5984240</wp:posOffset>
          </wp:positionH>
          <wp:positionV relativeFrom="paragraph">
            <wp:posOffset>-494665</wp:posOffset>
          </wp:positionV>
          <wp:extent cx="2386965" cy="1668780"/>
          <wp:effectExtent l="0" t="0" r="0" b="0"/>
          <wp:wrapNone/>
          <wp:docPr id="2133359525" name="image6.png" descr="A yellow neon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2133359525" name="image6.png" descr="A yellow neon sign with white text&#10;&#10;Description automatically generated"/>
                  <pic:cNvPicPr preferRelativeResize="0"/>
                </pic:nvPicPr>
                <pic:blipFill rotWithShape="1">
                  <a:blip r:embed="rId2">
                    <a:extLst>
                      <a:ext uri="{28A0092B-C50C-407E-A947-70E740481C1C}">
                        <a14:useLocalDpi xmlns:a14="http://schemas.microsoft.com/office/drawing/2010/main" val="0"/>
                      </a:ext>
                    </a:extLst>
                  </a:blip>
                  <a:srcRect t="12944" b="-12944"/>
                  <a:stretch/>
                </pic:blipFill>
                <pic:spPr>
                  <a:xfrm>
                    <a:off x="0" y="0"/>
                    <a:ext cx="2386965" cy="1668780"/>
                  </a:xfrm>
                  <a:prstGeom prst="rect">
                    <a:avLst/>
                  </a:prstGeom>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49EA8950" wp14:editId="586A0DB0">
              <wp:simplePos x="0" y="0"/>
              <wp:positionH relativeFrom="column">
                <wp:posOffset>-1329690</wp:posOffset>
              </wp:positionH>
              <wp:positionV relativeFrom="paragraph">
                <wp:posOffset>444500</wp:posOffset>
              </wp:positionV>
              <wp:extent cx="7560310" cy="0"/>
              <wp:effectExtent l="12700" t="12700" r="34290" b="25400"/>
              <wp:wrapNone/>
              <wp:docPr id="1465374868" name="Straight Connector 1"/>
              <wp:cNvGraphicFramePr/>
              <a:graphic xmlns:a="http://schemas.openxmlformats.org/drawingml/2006/main">
                <a:graphicData uri="http://schemas.microsoft.com/office/word/2010/wordprocessingShape">
                  <wps:wsp>
                    <wps:cNvCnPr/>
                    <wps:spPr>
                      <a:xfrm>
                        <a:off x="0" y="0"/>
                        <a:ext cx="7560310"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79013E6" id="Straight Connector 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7pt,35pt" to="490.6pt,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" strokecolor="#60148a" strokeweight="2.5pt">
              <v:stroke opacity="13107f" endcap="round"/>
            </v:line>
          </w:pict>
        </mc:Fallback>
      </mc:AlternateContent>
    </w:r>
    <w:r>
      <w:rPr>
        <w:noProof/>
      </w:rPr>
      <mc:AlternateContent>
        <mc:Choice Requires="wps">
          <w:drawing>
            <wp:anchor distT="0" distB="0" distL="114300" distR="114300" simplePos="0" relativeHeight="251667456" behindDoc="0" locked="0" layoutInCell="1" allowOverlap="1" wp14:anchorId="07F958FA" wp14:editId="779BF8C5">
              <wp:simplePos x="0" y="0"/>
              <wp:positionH relativeFrom="column">
                <wp:posOffset>8240918</wp:posOffset>
              </wp:positionH>
              <wp:positionV relativeFrom="paragraph">
                <wp:posOffset>444500</wp:posOffset>
              </wp:positionV>
              <wp:extent cx="536650" cy="0"/>
              <wp:effectExtent l="12700" t="12700" r="34925" b="25400"/>
              <wp:wrapNone/>
              <wp:docPr id="1613337319" name="Straight Connector 1"/>
              <wp:cNvGraphicFramePr/>
              <a:graphic xmlns:a="http://schemas.openxmlformats.org/drawingml/2006/main">
                <a:graphicData uri="http://schemas.microsoft.com/office/word/2010/wordprocessingShape">
                  <wps:wsp>
                    <wps:cNvCnPr/>
                    <wps:spPr>
                      <a:xfrm>
                        <a:off x="0" y="0"/>
                        <a:ext cx="536650" cy="0"/>
                      </a:xfrm>
                      <a:prstGeom prst="line">
                        <a:avLst/>
                      </a:prstGeom>
                      <a:ln w="31750" cap="rnd">
                        <a:solidFill>
                          <a:srgbClr val="60148A">
                            <a:alpha val="2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CEAA6"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9pt,35pt" to="691.15pt,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" strokecolor="#60148a" strokeweight="2.5pt">
              <v:stroke opacity="13107f" endcap="round"/>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A90B9" w14:textId="2CE7657C" w:rsidR="00D30BCE" w:rsidRDefault="00D30BCE">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F716FD"/>
    <w:multiLevelType w:val="multilevel"/>
    <w:tmpl w:val="52A4D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4162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BCE"/>
    <w:rsid w:val="000015CD"/>
    <w:rsid w:val="000237F0"/>
    <w:rsid w:val="002320B3"/>
    <w:rsid w:val="002B364E"/>
    <w:rsid w:val="00472A06"/>
    <w:rsid w:val="00497573"/>
    <w:rsid w:val="00544ABF"/>
    <w:rsid w:val="005E6F7A"/>
    <w:rsid w:val="007376DE"/>
    <w:rsid w:val="008E68CF"/>
    <w:rsid w:val="009450EC"/>
    <w:rsid w:val="00A065FA"/>
    <w:rsid w:val="00AB2B1D"/>
    <w:rsid w:val="00B17149"/>
    <w:rsid w:val="00C70328"/>
    <w:rsid w:val="00D30BCE"/>
    <w:rsid w:val="00D65961"/>
    <w:rsid w:val="00F0590D"/>
    <w:rsid w:val="00F54B93"/>
    <w:rsid w:val="00FD1A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B7CEF"/>
  <w15:docId w15:val="{267F84A2-54D8-E34C-BBD5-A299DED36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4D79"/>
    <w:pPr>
      <w:tabs>
        <w:tab w:val="center" w:pos="4680"/>
        <w:tab w:val="right" w:pos="9360"/>
      </w:tabs>
      <w:spacing w:line="240" w:lineRule="auto"/>
    </w:pPr>
  </w:style>
  <w:style w:type="character" w:customStyle="1" w:styleId="HeaderChar">
    <w:name w:val="Header Char"/>
    <w:basedOn w:val="DefaultParagraphFont"/>
    <w:link w:val="Header"/>
    <w:uiPriority w:val="99"/>
    <w:rsid w:val="00F44D79"/>
  </w:style>
  <w:style w:type="paragraph" w:styleId="Footer">
    <w:name w:val="footer"/>
    <w:basedOn w:val="Normal"/>
    <w:link w:val="FooterChar"/>
    <w:uiPriority w:val="99"/>
    <w:unhideWhenUsed/>
    <w:rsid w:val="00F44D79"/>
    <w:pPr>
      <w:tabs>
        <w:tab w:val="center" w:pos="4680"/>
        <w:tab w:val="right" w:pos="9360"/>
      </w:tabs>
      <w:spacing w:line="240" w:lineRule="auto"/>
    </w:pPr>
  </w:style>
  <w:style w:type="character" w:customStyle="1" w:styleId="FooterChar">
    <w:name w:val="Footer Char"/>
    <w:basedOn w:val="DefaultParagraphFont"/>
    <w:link w:val="Footer"/>
    <w:uiPriority w:val="99"/>
    <w:rsid w:val="00F44D79"/>
  </w:style>
  <w:style w:type="character" w:customStyle="1" w:styleId="oypena">
    <w:name w:val="oypena"/>
    <w:basedOn w:val="DefaultParagraphFont"/>
    <w:rsid w:val="00F44D79"/>
  </w:style>
  <w:style w:type="paragraph" w:styleId="ListParagraph">
    <w:name w:val="List Paragraph"/>
    <w:basedOn w:val="Normal"/>
    <w:uiPriority w:val="34"/>
    <w:qFormat/>
    <w:rsid w:val="00FF54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2.jp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6.pn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fMxIHuKi1lFEGKGT73wVxsP1rg==">CgMxLjAyCWguMzBqMHpsbDgAciExaXdJeVQ5YmlOVkE4bmZ4aDRoR05qRXFkNGI1RXA0Umc=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1424</Words>
  <Characters>8118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Tjandra, Keira</cp:lastModifiedBy>
  <cp:revision>4</cp:revision>
  <cp:lastPrinted>2024-06-18T20:14:00Z</cp:lastPrinted>
  <dcterms:created xsi:type="dcterms:W3CDTF">2024-06-18T20:14:00Z</dcterms:created>
  <dcterms:modified xsi:type="dcterms:W3CDTF">2024-06-19T18:11:00Z</dcterms:modified>
</cp:coreProperties>
</file>